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3B08" w14:textId="77777777" w:rsidR="0002608F" w:rsidRPr="00302324" w:rsidRDefault="00D05DE5" w:rsidP="00302324">
      <w:pPr>
        <w:spacing w:after="0"/>
        <w:rPr>
          <w:rFonts w:ascii="Arial" w:hAnsi="Arial" w:cs="Arial"/>
        </w:rPr>
      </w:pPr>
      <w:r w:rsidRPr="00302324">
        <w:rPr>
          <w:rFonts w:ascii="Arial" w:hAnsi="Arial" w:cs="Arial"/>
          <w:noProof/>
        </w:rPr>
        <w:drawing>
          <wp:inline distT="0" distB="0" distL="0" distR="0" wp14:anchorId="036258CA" wp14:editId="6EF4E5C4">
            <wp:extent cx="5731510" cy="1725330"/>
            <wp:effectExtent l="0" t="0" r="2540" b="8255"/>
            <wp:docPr id="2010713637" name="Picture 201071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725330"/>
                    </a:xfrm>
                    <a:prstGeom prst="rect">
                      <a:avLst/>
                    </a:prstGeom>
                  </pic:spPr>
                </pic:pic>
              </a:graphicData>
            </a:graphic>
          </wp:inline>
        </w:drawing>
      </w:r>
    </w:p>
    <w:p w14:paraId="3DD05AA1" w14:textId="77777777" w:rsidR="0002608F" w:rsidRPr="00302324" w:rsidRDefault="0002608F" w:rsidP="00302324">
      <w:pPr>
        <w:pStyle w:val="Default"/>
        <w:rPr>
          <w:rFonts w:ascii="Arial" w:hAnsi="Arial" w:cs="Arial"/>
          <w:b/>
          <w:bCs/>
          <w:color w:val="auto"/>
          <w:sz w:val="40"/>
          <w:szCs w:val="40"/>
        </w:rPr>
      </w:pPr>
      <w:r w:rsidRPr="00302324">
        <w:rPr>
          <w:rFonts w:ascii="Arial" w:hAnsi="Arial" w:cs="Arial"/>
          <w:b/>
          <w:bCs/>
          <w:color w:val="auto"/>
          <w:sz w:val="40"/>
          <w:szCs w:val="40"/>
        </w:rPr>
        <w:t xml:space="preserve">1. Introduction </w:t>
      </w:r>
    </w:p>
    <w:p w14:paraId="7D319938" w14:textId="77777777" w:rsidR="00D05DE5" w:rsidRPr="00302324" w:rsidRDefault="00D05DE5" w:rsidP="00302324">
      <w:pPr>
        <w:pStyle w:val="Default"/>
        <w:rPr>
          <w:rFonts w:ascii="Arial" w:hAnsi="Arial" w:cs="Arial"/>
          <w:b/>
          <w:bCs/>
          <w:color w:val="auto"/>
          <w:sz w:val="40"/>
          <w:szCs w:val="40"/>
        </w:rPr>
      </w:pPr>
    </w:p>
    <w:p w14:paraId="2D6C9B92" w14:textId="23AF134D" w:rsidR="0029742E" w:rsidRPr="0029742E" w:rsidRDefault="00C73217" w:rsidP="00506F25">
      <w:pPr>
        <w:spacing w:after="0" w:line="240" w:lineRule="auto"/>
        <w:rPr>
          <w:rFonts w:ascii="Arial" w:eastAsia="Times New Roman" w:hAnsi="Arial" w:cs="Arial"/>
          <w:spacing w:val="4"/>
          <w:sz w:val="24"/>
          <w:szCs w:val="24"/>
          <w:lang w:eastAsia="en-GB"/>
        </w:rPr>
      </w:pPr>
      <w:r w:rsidRPr="00302324">
        <w:rPr>
          <w:rFonts w:ascii="Arial" w:eastAsia="Times New Roman" w:hAnsi="Arial" w:cs="Arial"/>
          <w:spacing w:val="4"/>
          <w:sz w:val="24"/>
          <w:szCs w:val="24"/>
          <w:lang w:val="en" w:eastAsia="en-GB"/>
        </w:rPr>
        <w:t xml:space="preserve">The City of Wolverhampton is committed to supporting the rollout of future-proofed digital infrastructure </w:t>
      </w:r>
      <w:proofErr w:type="gramStart"/>
      <w:r w:rsidRPr="00302324">
        <w:rPr>
          <w:rFonts w:ascii="Arial" w:eastAsia="Times New Roman" w:hAnsi="Arial" w:cs="Arial"/>
          <w:spacing w:val="4"/>
          <w:sz w:val="24"/>
          <w:szCs w:val="24"/>
          <w:lang w:val="en" w:eastAsia="en-GB"/>
        </w:rPr>
        <w:t>in order to</w:t>
      </w:r>
      <w:proofErr w:type="gramEnd"/>
      <w:r w:rsidRPr="00302324">
        <w:rPr>
          <w:rFonts w:ascii="Arial" w:eastAsia="Times New Roman" w:hAnsi="Arial" w:cs="Arial"/>
          <w:spacing w:val="4"/>
          <w:sz w:val="24"/>
          <w:szCs w:val="24"/>
          <w:lang w:val="en" w:eastAsia="en-GB"/>
        </w:rPr>
        <w:t xml:space="preserve"> make the city a more attractive place to live, run a business and invest.  </w:t>
      </w:r>
      <w:bookmarkStart w:id="0" w:name="_Hlk54344367"/>
      <w:r w:rsidR="00334EBE">
        <w:rPr>
          <w:rFonts w:ascii="Arial" w:eastAsia="Times New Roman" w:hAnsi="Arial" w:cs="Arial"/>
          <w:spacing w:val="4"/>
          <w:sz w:val="24"/>
          <w:szCs w:val="24"/>
          <w:lang w:val="en" w:eastAsia="en-GB"/>
        </w:rPr>
        <w:t xml:space="preserve">We </w:t>
      </w:r>
      <w:proofErr w:type="spellStart"/>
      <w:r w:rsidR="00334EBE">
        <w:rPr>
          <w:rFonts w:ascii="Arial" w:eastAsia="Times New Roman" w:hAnsi="Arial" w:cs="Arial"/>
          <w:spacing w:val="4"/>
          <w:sz w:val="24"/>
          <w:szCs w:val="24"/>
          <w:lang w:val="en" w:eastAsia="en-GB"/>
        </w:rPr>
        <w:t>recognise</w:t>
      </w:r>
      <w:proofErr w:type="spellEnd"/>
      <w:r w:rsidR="00334EBE">
        <w:rPr>
          <w:rFonts w:ascii="Arial" w:eastAsia="Times New Roman" w:hAnsi="Arial" w:cs="Arial"/>
          <w:spacing w:val="4"/>
          <w:sz w:val="24"/>
          <w:szCs w:val="24"/>
          <w:lang w:val="en" w:eastAsia="en-GB"/>
        </w:rPr>
        <w:t xml:space="preserve"> that f</w:t>
      </w:r>
      <w:proofErr w:type="spellStart"/>
      <w:r w:rsidR="0029742E" w:rsidRPr="0029742E">
        <w:rPr>
          <w:rFonts w:ascii="Arial" w:eastAsia="Times New Roman" w:hAnsi="Arial" w:cs="Arial"/>
          <w:spacing w:val="4"/>
          <w:sz w:val="24"/>
          <w:szCs w:val="24"/>
          <w:lang w:eastAsia="en-GB"/>
        </w:rPr>
        <w:t>utureproofed</w:t>
      </w:r>
      <w:proofErr w:type="spellEnd"/>
      <w:r w:rsidR="0029742E" w:rsidRPr="0029742E">
        <w:rPr>
          <w:rFonts w:ascii="Arial" w:eastAsia="Times New Roman" w:hAnsi="Arial" w:cs="Arial"/>
          <w:spacing w:val="4"/>
          <w:sz w:val="24"/>
          <w:szCs w:val="24"/>
          <w:lang w:eastAsia="en-GB"/>
        </w:rPr>
        <w:t xml:space="preserve"> Digital infrastructure is the backbone of a modern thriving economy driving productivity and spreading growth and in delivering effective and efficient public services. Covid-19 accelerated the adoption of digital services </w:t>
      </w:r>
      <w:r w:rsidR="00334EBE">
        <w:rPr>
          <w:rFonts w:ascii="Arial" w:eastAsia="Times New Roman" w:hAnsi="Arial" w:cs="Arial"/>
          <w:spacing w:val="4"/>
          <w:sz w:val="24"/>
          <w:szCs w:val="24"/>
          <w:lang w:eastAsia="en-GB"/>
        </w:rPr>
        <w:t>which are</w:t>
      </w:r>
      <w:r w:rsidR="0029742E" w:rsidRPr="0029742E">
        <w:rPr>
          <w:rFonts w:ascii="Arial" w:eastAsia="Times New Roman" w:hAnsi="Arial" w:cs="Arial"/>
          <w:spacing w:val="4"/>
          <w:sz w:val="24"/>
          <w:szCs w:val="24"/>
          <w:lang w:eastAsia="en-GB"/>
        </w:rPr>
        <w:t xml:space="preserve"> considered critical to level-up our economy to power economic and social recovery.</w:t>
      </w:r>
      <w:r w:rsidR="0029742E">
        <w:rPr>
          <w:rFonts w:ascii="Arial" w:eastAsia="Times New Roman" w:hAnsi="Arial" w:cs="Arial"/>
          <w:spacing w:val="4"/>
          <w:sz w:val="24"/>
          <w:szCs w:val="24"/>
          <w:lang w:eastAsia="en-GB"/>
        </w:rPr>
        <w:t xml:space="preserve"> </w:t>
      </w:r>
      <w:bookmarkEnd w:id="0"/>
    </w:p>
    <w:p w14:paraId="3AB5B024" w14:textId="77777777" w:rsidR="0029742E" w:rsidRDefault="0029742E" w:rsidP="00506F25">
      <w:pPr>
        <w:spacing w:after="0" w:line="240" w:lineRule="auto"/>
        <w:rPr>
          <w:rFonts w:ascii="Arial" w:eastAsia="Times New Roman" w:hAnsi="Arial" w:cs="Arial"/>
          <w:spacing w:val="4"/>
          <w:sz w:val="24"/>
          <w:szCs w:val="24"/>
          <w:lang w:val="en" w:eastAsia="en-GB"/>
        </w:rPr>
      </w:pPr>
    </w:p>
    <w:bookmarkStart w:id="1" w:name="_Hlk54344412"/>
    <w:p w14:paraId="21849D11" w14:textId="2752EEEB" w:rsidR="000F7D01" w:rsidRDefault="00506F25" w:rsidP="00506F25">
      <w:pPr>
        <w:spacing w:after="0" w:line="240" w:lineRule="auto"/>
        <w:rPr>
          <w:rFonts w:ascii="Arial" w:eastAsia="Times New Roman" w:hAnsi="Arial" w:cs="Arial"/>
          <w:spacing w:val="4"/>
          <w:sz w:val="24"/>
          <w:szCs w:val="24"/>
          <w:lang w:val="en" w:eastAsia="en-GB"/>
        </w:rPr>
      </w:pPr>
      <w:r>
        <w:fldChar w:fldCharType="begin"/>
      </w:r>
      <w:r w:rsidR="00312142">
        <w:instrText>HYPERLINK "https://www.wolverhampton.gov.uk/sites/default/files/2022-04/Digital-Wolverhampton-Strategy-March-2022.pdf"</w:instrText>
      </w:r>
      <w:r>
        <w:fldChar w:fldCharType="separate"/>
      </w:r>
      <w:r w:rsidR="00C73217" w:rsidRPr="00302324">
        <w:rPr>
          <w:rStyle w:val="Hyperlink"/>
          <w:rFonts w:ascii="Arial" w:eastAsia="Times New Roman" w:hAnsi="Arial" w:cs="Arial"/>
          <w:color w:val="auto"/>
          <w:spacing w:val="4"/>
          <w:sz w:val="24"/>
          <w:szCs w:val="24"/>
          <w:lang w:val="en" w:eastAsia="en-GB"/>
        </w:rPr>
        <w:t>Wolver</w:t>
      </w:r>
      <w:r w:rsidR="00C73217" w:rsidRPr="00302324">
        <w:rPr>
          <w:rStyle w:val="Hyperlink"/>
          <w:rFonts w:ascii="Arial" w:eastAsia="Times New Roman" w:hAnsi="Arial" w:cs="Arial"/>
          <w:color w:val="auto"/>
          <w:spacing w:val="4"/>
          <w:sz w:val="24"/>
          <w:szCs w:val="24"/>
          <w:lang w:val="en" w:eastAsia="en-GB"/>
        </w:rPr>
        <w:t>h</w:t>
      </w:r>
      <w:r w:rsidR="00C73217" w:rsidRPr="00302324">
        <w:rPr>
          <w:rStyle w:val="Hyperlink"/>
          <w:rFonts w:ascii="Arial" w:eastAsia="Times New Roman" w:hAnsi="Arial" w:cs="Arial"/>
          <w:color w:val="auto"/>
          <w:spacing w:val="4"/>
          <w:sz w:val="24"/>
          <w:szCs w:val="24"/>
          <w:lang w:val="en" w:eastAsia="en-GB"/>
        </w:rPr>
        <w:t>ampton Digital Infrastructure Strategy</w:t>
      </w:r>
      <w:r>
        <w:rPr>
          <w:rStyle w:val="Hyperlink"/>
          <w:rFonts w:ascii="Arial" w:eastAsia="Times New Roman" w:hAnsi="Arial" w:cs="Arial"/>
          <w:color w:val="auto"/>
          <w:spacing w:val="4"/>
          <w:sz w:val="24"/>
          <w:szCs w:val="24"/>
          <w:lang w:val="en" w:eastAsia="en-GB"/>
        </w:rPr>
        <w:fldChar w:fldCharType="end"/>
      </w:r>
      <w:r w:rsidR="00C73217" w:rsidRPr="00302324">
        <w:rPr>
          <w:rFonts w:ascii="Arial" w:eastAsia="Times New Roman" w:hAnsi="Arial" w:cs="Arial"/>
          <w:spacing w:val="4"/>
          <w:sz w:val="24"/>
          <w:szCs w:val="24"/>
          <w:lang w:val="en" w:eastAsia="en-GB"/>
        </w:rPr>
        <w:t xml:space="preserve"> sets out our approach to supporting the rollout of full </w:t>
      </w:r>
      <w:proofErr w:type="spellStart"/>
      <w:r w:rsidR="00C73217" w:rsidRPr="00302324">
        <w:rPr>
          <w:rFonts w:ascii="Arial" w:eastAsia="Times New Roman" w:hAnsi="Arial" w:cs="Arial"/>
          <w:spacing w:val="4"/>
          <w:sz w:val="24"/>
          <w:szCs w:val="24"/>
          <w:lang w:val="en" w:eastAsia="en-GB"/>
        </w:rPr>
        <w:t>fibre</w:t>
      </w:r>
      <w:proofErr w:type="spellEnd"/>
      <w:r w:rsidR="00C73217" w:rsidRPr="00302324">
        <w:rPr>
          <w:rFonts w:ascii="Arial" w:eastAsia="Times New Roman" w:hAnsi="Arial" w:cs="Arial"/>
          <w:spacing w:val="4"/>
          <w:sz w:val="24"/>
          <w:szCs w:val="24"/>
          <w:lang w:val="en" w:eastAsia="en-GB"/>
        </w:rPr>
        <w:t xml:space="preserve"> broadband and wireless connectivity including 5G.  </w:t>
      </w:r>
      <w:r w:rsidR="000F7D01">
        <w:rPr>
          <w:rFonts w:ascii="Arial" w:eastAsia="Times New Roman" w:hAnsi="Arial" w:cs="Arial"/>
          <w:spacing w:val="4"/>
          <w:sz w:val="24"/>
          <w:szCs w:val="24"/>
          <w:lang w:val="en" w:eastAsia="en-GB"/>
        </w:rPr>
        <w:t>W</w:t>
      </w:r>
      <w:r w:rsidR="00C73217" w:rsidRPr="00302324">
        <w:rPr>
          <w:rFonts w:ascii="Arial" w:eastAsia="Times New Roman" w:hAnsi="Arial" w:cs="Arial"/>
          <w:spacing w:val="4"/>
          <w:sz w:val="24"/>
          <w:szCs w:val="24"/>
          <w:lang w:val="en" w:eastAsia="en-GB"/>
        </w:rPr>
        <w:t xml:space="preserve">e </w:t>
      </w:r>
      <w:proofErr w:type="spellStart"/>
      <w:r w:rsidR="00C73217" w:rsidRPr="00302324">
        <w:rPr>
          <w:rFonts w:ascii="Arial" w:eastAsia="Times New Roman" w:hAnsi="Arial" w:cs="Arial"/>
          <w:spacing w:val="4"/>
          <w:sz w:val="24"/>
          <w:szCs w:val="24"/>
          <w:lang w:val="en" w:eastAsia="en-GB"/>
        </w:rPr>
        <w:t>recognise</w:t>
      </w:r>
      <w:proofErr w:type="spellEnd"/>
      <w:r w:rsidR="00C73217" w:rsidRPr="00302324">
        <w:rPr>
          <w:rFonts w:ascii="Arial" w:eastAsia="Times New Roman" w:hAnsi="Arial" w:cs="Arial"/>
          <w:spacing w:val="4"/>
          <w:sz w:val="24"/>
          <w:szCs w:val="24"/>
          <w:lang w:val="en" w:eastAsia="en-GB"/>
        </w:rPr>
        <w:t xml:space="preserve"> the significant benefits that futureproofed digital infrastructure can bring to the city, its residents and businesses, contributing to our key</w:t>
      </w:r>
      <w:r w:rsidR="00AD24C0">
        <w:rPr>
          <w:rFonts w:ascii="Arial" w:eastAsia="Times New Roman" w:hAnsi="Arial" w:cs="Arial"/>
          <w:spacing w:val="4"/>
          <w:sz w:val="24"/>
          <w:szCs w:val="24"/>
          <w:lang w:val="en" w:eastAsia="en-GB"/>
        </w:rPr>
        <w:t xml:space="preserve"> Relighting</w:t>
      </w:r>
      <w:r w:rsidR="00C73217" w:rsidRPr="00302324">
        <w:rPr>
          <w:rFonts w:ascii="Arial" w:eastAsia="Times New Roman" w:hAnsi="Arial" w:cs="Arial"/>
          <w:spacing w:val="4"/>
          <w:sz w:val="24"/>
          <w:szCs w:val="24"/>
          <w:lang w:val="en" w:eastAsia="en-GB"/>
        </w:rPr>
        <w:t xml:space="preserve"> </w:t>
      </w:r>
      <w:r w:rsidR="00CD1A8D">
        <w:rPr>
          <w:rFonts w:ascii="Arial" w:eastAsia="Times New Roman" w:hAnsi="Arial" w:cs="Arial"/>
          <w:spacing w:val="4"/>
          <w:sz w:val="24"/>
          <w:szCs w:val="24"/>
          <w:lang w:val="en" w:eastAsia="en-GB"/>
        </w:rPr>
        <w:t xml:space="preserve">our </w:t>
      </w:r>
      <w:proofErr w:type="gramStart"/>
      <w:r w:rsidR="00CD1A8D">
        <w:rPr>
          <w:rFonts w:ascii="Arial" w:eastAsia="Times New Roman" w:hAnsi="Arial" w:cs="Arial"/>
          <w:spacing w:val="4"/>
          <w:sz w:val="24"/>
          <w:szCs w:val="24"/>
          <w:lang w:val="en" w:eastAsia="en-GB"/>
        </w:rPr>
        <w:t>City</w:t>
      </w:r>
      <w:proofErr w:type="gramEnd"/>
      <w:r w:rsidR="00F02AF2">
        <w:rPr>
          <w:rFonts w:ascii="Arial" w:eastAsia="Times New Roman" w:hAnsi="Arial" w:cs="Arial"/>
          <w:spacing w:val="4"/>
          <w:sz w:val="24"/>
          <w:szCs w:val="24"/>
          <w:lang w:val="en" w:eastAsia="en-GB"/>
        </w:rPr>
        <w:t xml:space="preserve"> recovery commitment</w:t>
      </w:r>
      <w:r w:rsidR="00CD1A8D">
        <w:rPr>
          <w:rFonts w:ascii="Arial" w:eastAsia="Times New Roman" w:hAnsi="Arial" w:cs="Arial"/>
          <w:spacing w:val="4"/>
          <w:sz w:val="24"/>
          <w:szCs w:val="24"/>
          <w:lang w:val="en" w:eastAsia="en-GB"/>
        </w:rPr>
        <w:t xml:space="preserve"> </w:t>
      </w:r>
      <w:r w:rsidR="00C73217" w:rsidRPr="00302324">
        <w:rPr>
          <w:rFonts w:ascii="Arial" w:eastAsia="Times New Roman" w:hAnsi="Arial" w:cs="Arial"/>
          <w:spacing w:val="4"/>
          <w:sz w:val="24"/>
          <w:szCs w:val="24"/>
          <w:lang w:val="en" w:eastAsia="en-GB"/>
        </w:rPr>
        <w:t>priorities</w:t>
      </w:r>
      <w:r w:rsidR="000F7D01">
        <w:rPr>
          <w:rFonts w:ascii="Arial" w:eastAsia="Times New Roman" w:hAnsi="Arial" w:cs="Arial"/>
          <w:spacing w:val="4"/>
          <w:sz w:val="24"/>
          <w:szCs w:val="24"/>
          <w:lang w:val="en" w:eastAsia="en-GB"/>
        </w:rPr>
        <w:t>:</w:t>
      </w:r>
    </w:p>
    <w:p w14:paraId="31898559" w14:textId="7871242F" w:rsidR="000F7D01" w:rsidRPr="00EA010F" w:rsidRDefault="00EA010F" w:rsidP="00506F25">
      <w:pPr>
        <w:pStyle w:val="ListParagraph"/>
        <w:numPr>
          <w:ilvl w:val="0"/>
          <w:numId w:val="9"/>
        </w:numPr>
        <w:autoSpaceDE w:val="0"/>
        <w:autoSpaceDN w:val="0"/>
        <w:adjustRightInd w:val="0"/>
        <w:spacing w:after="0" w:line="240" w:lineRule="auto"/>
        <w:rPr>
          <w:rFonts w:ascii="Arial" w:hAnsi="Arial" w:cs="Arial"/>
          <w:bCs/>
          <w:sz w:val="24"/>
          <w:szCs w:val="24"/>
        </w:rPr>
      </w:pPr>
      <w:r w:rsidRPr="00EA010F">
        <w:rPr>
          <w:rFonts w:ascii="Arial" w:hAnsi="Arial" w:cs="Arial"/>
          <w:bCs/>
          <w:sz w:val="24"/>
          <w:szCs w:val="24"/>
        </w:rPr>
        <w:t>Support people who need it most</w:t>
      </w:r>
    </w:p>
    <w:p w14:paraId="4DA260CA" w14:textId="79208BFD" w:rsidR="00EA010F" w:rsidRPr="00EA010F" w:rsidRDefault="00EA010F" w:rsidP="00506F25">
      <w:pPr>
        <w:pStyle w:val="ListParagraph"/>
        <w:numPr>
          <w:ilvl w:val="0"/>
          <w:numId w:val="9"/>
        </w:numPr>
        <w:autoSpaceDE w:val="0"/>
        <w:autoSpaceDN w:val="0"/>
        <w:adjustRightInd w:val="0"/>
        <w:spacing w:after="0" w:line="240" w:lineRule="auto"/>
        <w:rPr>
          <w:rFonts w:ascii="Arial" w:eastAsia="Times New Roman" w:hAnsi="Arial" w:cs="Arial"/>
          <w:spacing w:val="4"/>
          <w:sz w:val="24"/>
          <w:szCs w:val="24"/>
          <w:lang w:val="en" w:eastAsia="en-GB"/>
        </w:rPr>
      </w:pPr>
      <w:r w:rsidRPr="00EA010F">
        <w:rPr>
          <w:rFonts w:ascii="Arial" w:eastAsia="Times New Roman" w:hAnsi="Arial" w:cs="Arial"/>
          <w:spacing w:val="4"/>
          <w:sz w:val="24"/>
          <w:szCs w:val="24"/>
          <w:lang w:val="en" w:eastAsia="en-GB"/>
        </w:rPr>
        <w:t>Create more opportunities for young people</w:t>
      </w:r>
    </w:p>
    <w:p w14:paraId="70A77493" w14:textId="06B22264" w:rsidR="00EA010F" w:rsidRPr="00EA010F" w:rsidRDefault="00EA010F" w:rsidP="00506F25">
      <w:pPr>
        <w:pStyle w:val="ListParagraph"/>
        <w:numPr>
          <w:ilvl w:val="0"/>
          <w:numId w:val="9"/>
        </w:numPr>
        <w:autoSpaceDE w:val="0"/>
        <w:autoSpaceDN w:val="0"/>
        <w:adjustRightInd w:val="0"/>
        <w:spacing w:after="0" w:line="240" w:lineRule="auto"/>
        <w:rPr>
          <w:rFonts w:ascii="Arial" w:eastAsia="Times New Roman" w:hAnsi="Arial" w:cs="Arial"/>
          <w:spacing w:val="4"/>
          <w:sz w:val="24"/>
          <w:szCs w:val="24"/>
          <w:lang w:val="en" w:eastAsia="en-GB"/>
        </w:rPr>
      </w:pPr>
      <w:r w:rsidRPr="00EA010F">
        <w:rPr>
          <w:rFonts w:ascii="Arial" w:eastAsia="Times New Roman" w:hAnsi="Arial" w:cs="Arial"/>
          <w:spacing w:val="4"/>
          <w:sz w:val="24"/>
          <w:szCs w:val="24"/>
          <w:lang w:val="en" w:eastAsia="en-GB"/>
        </w:rPr>
        <w:t>Generate local jobs and learning</w:t>
      </w:r>
      <w:r>
        <w:rPr>
          <w:rFonts w:ascii="Arial" w:eastAsia="Times New Roman" w:hAnsi="Arial" w:cs="Arial"/>
          <w:spacing w:val="4"/>
          <w:sz w:val="24"/>
          <w:szCs w:val="24"/>
          <w:lang w:val="en" w:eastAsia="en-GB"/>
        </w:rPr>
        <w:t xml:space="preserve"> </w:t>
      </w:r>
      <w:r w:rsidRPr="00EA010F">
        <w:rPr>
          <w:rFonts w:ascii="Arial" w:eastAsia="Times New Roman" w:hAnsi="Arial" w:cs="Arial"/>
          <w:spacing w:val="4"/>
          <w:sz w:val="24"/>
          <w:szCs w:val="24"/>
          <w:lang w:val="en" w:eastAsia="en-GB"/>
        </w:rPr>
        <w:t>opportunities</w:t>
      </w:r>
    </w:p>
    <w:p w14:paraId="665B56DE" w14:textId="22E5CEB2" w:rsidR="00EA010F" w:rsidRPr="00EA010F" w:rsidRDefault="00EA010F" w:rsidP="00506F25">
      <w:pPr>
        <w:pStyle w:val="ListParagraph"/>
        <w:numPr>
          <w:ilvl w:val="0"/>
          <w:numId w:val="9"/>
        </w:numPr>
        <w:autoSpaceDE w:val="0"/>
        <w:autoSpaceDN w:val="0"/>
        <w:adjustRightInd w:val="0"/>
        <w:spacing w:after="0" w:line="240" w:lineRule="auto"/>
        <w:rPr>
          <w:rFonts w:ascii="Arial" w:eastAsia="Times New Roman" w:hAnsi="Arial" w:cs="Arial"/>
          <w:spacing w:val="4"/>
          <w:sz w:val="24"/>
          <w:szCs w:val="24"/>
          <w:lang w:val="en" w:eastAsia="en-GB"/>
        </w:rPr>
      </w:pPr>
      <w:r w:rsidRPr="00EA010F">
        <w:rPr>
          <w:rFonts w:ascii="Arial" w:eastAsia="Times New Roman" w:hAnsi="Arial" w:cs="Arial"/>
          <w:spacing w:val="4"/>
          <w:sz w:val="24"/>
          <w:szCs w:val="24"/>
          <w:lang w:val="en" w:eastAsia="en-GB"/>
        </w:rPr>
        <w:t>Grow our vital local business</w:t>
      </w:r>
    </w:p>
    <w:p w14:paraId="653757B5" w14:textId="493FE000" w:rsidR="00EA010F" w:rsidRPr="00EA010F" w:rsidRDefault="00EA010F" w:rsidP="00506F25">
      <w:pPr>
        <w:pStyle w:val="ListParagraph"/>
        <w:numPr>
          <w:ilvl w:val="0"/>
          <w:numId w:val="9"/>
        </w:numPr>
        <w:autoSpaceDE w:val="0"/>
        <w:autoSpaceDN w:val="0"/>
        <w:adjustRightInd w:val="0"/>
        <w:spacing w:after="0" w:line="240" w:lineRule="auto"/>
        <w:rPr>
          <w:rFonts w:ascii="Arial" w:eastAsia="Times New Roman" w:hAnsi="Arial" w:cs="Arial"/>
          <w:spacing w:val="4"/>
          <w:sz w:val="24"/>
          <w:szCs w:val="24"/>
          <w:lang w:val="en" w:eastAsia="en-GB"/>
        </w:rPr>
      </w:pPr>
      <w:r w:rsidRPr="00EA010F">
        <w:rPr>
          <w:rFonts w:ascii="Arial" w:eastAsia="Times New Roman" w:hAnsi="Arial" w:cs="Arial"/>
          <w:spacing w:val="4"/>
          <w:sz w:val="24"/>
          <w:szCs w:val="24"/>
          <w:lang w:val="en" w:eastAsia="en-GB"/>
        </w:rPr>
        <w:t>Stimulate vibrant high streets and communities.</w:t>
      </w:r>
    </w:p>
    <w:p w14:paraId="7FAE27BB" w14:textId="77777777" w:rsidR="00AD24C0" w:rsidRDefault="00AD24C0" w:rsidP="00506F25">
      <w:pPr>
        <w:spacing w:after="0" w:line="240" w:lineRule="auto"/>
        <w:rPr>
          <w:rFonts w:ascii="Arial" w:eastAsia="Times New Roman" w:hAnsi="Arial" w:cs="Arial"/>
          <w:spacing w:val="4"/>
          <w:sz w:val="24"/>
          <w:szCs w:val="24"/>
          <w:lang w:val="en" w:eastAsia="en-GB"/>
        </w:rPr>
      </w:pPr>
    </w:p>
    <w:p w14:paraId="3ACA8DF2" w14:textId="1A2FD8BC" w:rsidR="00302324" w:rsidRDefault="00D05DE5" w:rsidP="00506F25">
      <w:pPr>
        <w:spacing w:after="0" w:line="240" w:lineRule="auto"/>
        <w:rPr>
          <w:rFonts w:ascii="Arial" w:eastAsia="Times New Roman" w:hAnsi="Arial" w:cs="Arial"/>
          <w:spacing w:val="4"/>
          <w:sz w:val="24"/>
          <w:szCs w:val="24"/>
          <w:lang w:val="en" w:eastAsia="en-GB"/>
        </w:rPr>
      </w:pPr>
      <w:r w:rsidRPr="00302324">
        <w:rPr>
          <w:rFonts w:ascii="Arial" w:eastAsia="Times New Roman" w:hAnsi="Arial" w:cs="Arial"/>
          <w:spacing w:val="4"/>
          <w:sz w:val="24"/>
          <w:szCs w:val="24"/>
          <w:lang w:val="en" w:eastAsia="en-GB"/>
        </w:rPr>
        <w:t xml:space="preserve">As such, we are keen to </w:t>
      </w:r>
      <w:proofErr w:type="spellStart"/>
      <w:r w:rsidRPr="00302324">
        <w:rPr>
          <w:rFonts w:ascii="Arial" w:eastAsia="Times New Roman" w:hAnsi="Arial" w:cs="Arial"/>
          <w:spacing w:val="4"/>
          <w:sz w:val="24"/>
          <w:szCs w:val="24"/>
          <w:lang w:val="en" w:eastAsia="en-GB"/>
        </w:rPr>
        <w:t>maximise</w:t>
      </w:r>
      <w:proofErr w:type="spellEnd"/>
      <w:r w:rsidRPr="00302324">
        <w:rPr>
          <w:rFonts w:ascii="Arial" w:eastAsia="Times New Roman" w:hAnsi="Arial" w:cs="Arial"/>
          <w:spacing w:val="4"/>
          <w:sz w:val="24"/>
          <w:szCs w:val="24"/>
          <w:lang w:val="en" w:eastAsia="en-GB"/>
        </w:rPr>
        <w:t xml:space="preserve"> use of our assets and simplify processes and procedures to support the rollout.</w:t>
      </w:r>
      <w:r w:rsidR="00AD24C0">
        <w:rPr>
          <w:rFonts w:ascii="Arial" w:eastAsia="Times New Roman" w:hAnsi="Arial" w:cs="Arial"/>
          <w:spacing w:val="4"/>
          <w:sz w:val="24"/>
          <w:szCs w:val="24"/>
          <w:lang w:val="en" w:eastAsia="en-GB"/>
        </w:rPr>
        <w:t xml:space="preserve">  This includes </w:t>
      </w:r>
      <w:r w:rsidR="001B39DB">
        <w:rPr>
          <w:rFonts w:ascii="Arial" w:eastAsia="Times New Roman" w:hAnsi="Arial" w:cs="Arial"/>
          <w:spacing w:val="4"/>
          <w:sz w:val="24"/>
          <w:szCs w:val="24"/>
          <w:lang w:val="en" w:eastAsia="en-GB"/>
        </w:rPr>
        <w:t>making available</w:t>
      </w:r>
      <w:r w:rsidR="00AD24C0">
        <w:rPr>
          <w:rFonts w:ascii="Arial" w:eastAsia="Times New Roman" w:hAnsi="Arial" w:cs="Arial"/>
          <w:spacing w:val="4"/>
          <w:sz w:val="24"/>
          <w:szCs w:val="24"/>
          <w:lang w:val="en" w:eastAsia="en-GB"/>
        </w:rPr>
        <w:t xml:space="preserve"> our </w:t>
      </w:r>
      <w:r w:rsidR="00CE3DFC">
        <w:rPr>
          <w:rFonts w:ascii="Arial" w:eastAsia="Times New Roman" w:hAnsi="Arial" w:cs="Arial"/>
          <w:spacing w:val="4"/>
          <w:sz w:val="24"/>
          <w:szCs w:val="24"/>
          <w:lang w:val="en" w:eastAsia="en-GB"/>
        </w:rPr>
        <w:t xml:space="preserve">street furniture </w:t>
      </w:r>
      <w:r w:rsidR="00AD24C0">
        <w:rPr>
          <w:rFonts w:ascii="Arial" w:eastAsia="Times New Roman" w:hAnsi="Arial" w:cs="Arial"/>
          <w:spacing w:val="4"/>
          <w:sz w:val="24"/>
          <w:szCs w:val="24"/>
          <w:lang w:val="en" w:eastAsia="en-GB"/>
        </w:rPr>
        <w:t>assets to</w:t>
      </w:r>
      <w:r w:rsidR="00CE3DFC">
        <w:rPr>
          <w:rFonts w:ascii="Arial" w:eastAsia="Times New Roman" w:hAnsi="Arial" w:cs="Arial"/>
          <w:spacing w:val="4"/>
          <w:sz w:val="24"/>
          <w:szCs w:val="24"/>
          <w:lang w:val="en" w:eastAsia="en-GB"/>
        </w:rPr>
        <w:t xml:space="preserve"> Code Operators to</w:t>
      </w:r>
      <w:r w:rsidR="00AD24C0">
        <w:rPr>
          <w:rFonts w:ascii="Arial" w:eastAsia="Times New Roman" w:hAnsi="Arial" w:cs="Arial"/>
          <w:spacing w:val="4"/>
          <w:sz w:val="24"/>
          <w:szCs w:val="24"/>
          <w:lang w:val="en" w:eastAsia="en-GB"/>
        </w:rPr>
        <w:t xml:space="preserve"> support the rollout of small cell technologies on a non-exclusive </w:t>
      </w:r>
      <w:r w:rsidR="00CE3DFC">
        <w:rPr>
          <w:rFonts w:ascii="Arial" w:eastAsia="Times New Roman" w:hAnsi="Arial" w:cs="Arial"/>
          <w:spacing w:val="4"/>
          <w:sz w:val="24"/>
          <w:szCs w:val="24"/>
          <w:lang w:val="en" w:eastAsia="en-GB"/>
        </w:rPr>
        <w:t xml:space="preserve">open access </w:t>
      </w:r>
      <w:r w:rsidR="00AD24C0">
        <w:rPr>
          <w:rFonts w:ascii="Arial" w:eastAsia="Times New Roman" w:hAnsi="Arial" w:cs="Arial"/>
          <w:spacing w:val="4"/>
          <w:sz w:val="24"/>
          <w:szCs w:val="24"/>
          <w:lang w:val="en" w:eastAsia="en-GB"/>
        </w:rPr>
        <w:t>basis</w:t>
      </w:r>
      <w:r w:rsidR="009C305A">
        <w:rPr>
          <w:rFonts w:ascii="Arial" w:eastAsia="Times New Roman" w:hAnsi="Arial" w:cs="Arial"/>
          <w:spacing w:val="4"/>
          <w:sz w:val="24"/>
          <w:szCs w:val="24"/>
          <w:lang w:val="en" w:eastAsia="en-GB"/>
        </w:rPr>
        <w:t>.</w:t>
      </w:r>
    </w:p>
    <w:bookmarkEnd w:id="1"/>
    <w:p w14:paraId="3EDCCAD7" w14:textId="77777777" w:rsidR="009C305A" w:rsidRPr="00302324" w:rsidRDefault="009C305A" w:rsidP="00302324">
      <w:pPr>
        <w:spacing w:after="0"/>
        <w:rPr>
          <w:rFonts w:ascii="Arial" w:eastAsia="Times New Roman" w:hAnsi="Arial" w:cs="Arial"/>
          <w:spacing w:val="4"/>
          <w:sz w:val="24"/>
          <w:szCs w:val="24"/>
          <w:lang w:val="en" w:eastAsia="en-GB"/>
        </w:rPr>
      </w:pPr>
    </w:p>
    <w:p w14:paraId="3681198A" w14:textId="77777777" w:rsidR="0002608F" w:rsidRPr="00302324" w:rsidRDefault="0002608F" w:rsidP="00302324">
      <w:pPr>
        <w:pStyle w:val="Default"/>
        <w:rPr>
          <w:rFonts w:ascii="Arial" w:hAnsi="Arial" w:cs="Arial"/>
          <w:sz w:val="40"/>
          <w:szCs w:val="40"/>
        </w:rPr>
      </w:pPr>
      <w:r w:rsidRPr="00302324">
        <w:rPr>
          <w:rFonts w:ascii="Arial" w:hAnsi="Arial" w:cs="Arial"/>
          <w:b/>
          <w:bCs/>
          <w:sz w:val="40"/>
          <w:szCs w:val="40"/>
        </w:rPr>
        <w:t xml:space="preserve">2. Digital Infrastructure Guidance </w:t>
      </w:r>
    </w:p>
    <w:p w14:paraId="11BD9F73" w14:textId="77777777" w:rsidR="0002608F" w:rsidRPr="00302324" w:rsidRDefault="0002608F" w:rsidP="00302324">
      <w:pPr>
        <w:pStyle w:val="Default"/>
        <w:rPr>
          <w:rFonts w:ascii="Arial" w:hAnsi="Arial" w:cs="Arial"/>
        </w:rPr>
      </w:pPr>
      <w:r w:rsidRPr="00302324">
        <w:rPr>
          <w:rFonts w:ascii="Arial" w:hAnsi="Arial" w:cs="Arial"/>
        </w:rPr>
        <w:t xml:space="preserve">Guidance published by the Department for Digital, Culture, Media &amp; Sport (DCMS) paves the way for “a clear and transparent process for industry and government”. </w:t>
      </w:r>
      <w:r w:rsidR="00D05DE5" w:rsidRPr="00302324">
        <w:rPr>
          <w:rFonts w:ascii="Arial" w:hAnsi="Arial" w:cs="Arial"/>
        </w:rPr>
        <w:t>The City of Wolverhampton</w:t>
      </w:r>
      <w:r w:rsidRPr="00302324">
        <w:rPr>
          <w:rFonts w:ascii="Arial" w:hAnsi="Arial" w:cs="Arial"/>
        </w:rPr>
        <w:t xml:space="preserve"> Council has developed this Digital Infrastructure Toolkit on the basis of the </w:t>
      </w:r>
      <w:hyperlink r:id="rId11" w:history="1">
        <w:r w:rsidR="00302324">
          <w:rPr>
            <w:rStyle w:val="Hyperlink"/>
            <w:rFonts w:ascii="Arial" w:hAnsi="Arial" w:cs="Arial"/>
          </w:rPr>
          <w:t>DCMS guidance</w:t>
        </w:r>
      </w:hyperlink>
      <w:r w:rsidR="00D05DE5" w:rsidRPr="00302324">
        <w:rPr>
          <w:rFonts w:ascii="Arial" w:hAnsi="Arial" w:cs="Arial"/>
        </w:rPr>
        <w:t xml:space="preserve"> </w:t>
      </w:r>
      <w:r w:rsidRPr="00302324">
        <w:rPr>
          <w:rFonts w:ascii="Arial" w:hAnsi="Arial" w:cs="Arial"/>
        </w:rPr>
        <w:t xml:space="preserve">and has adopted a non-exclusive, open access approach to Telecommunication Operators. </w:t>
      </w:r>
    </w:p>
    <w:p w14:paraId="329AA9DD" w14:textId="77777777" w:rsidR="00D05DE5" w:rsidRPr="00302324" w:rsidRDefault="00D05DE5" w:rsidP="00302324">
      <w:pPr>
        <w:pStyle w:val="Default"/>
        <w:rPr>
          <w:rFonts w:ascii="Arial" w:hAnsi="Arial" w:cs="Arial"/>
        </w:rPr>
      </w:pPr>
    </w:p>
    <w:p w14:paraId="727347C4" w14:textId="77777777" w:rsidR="0002608F" w:rsidRPr="00302324" w:rsidRDefault="0002608F" w:rsidP="00302324">
      <w:pPr>
        <w:pStyle w:val="Default"/>
        <w:rPr>
          <w:rFonts w:ascii="Arial" w:hAnsi="Arial" w:cs="Arial"/>
        </w:rPr>
      </w:pPr>
      <w:r w:rsidRPr="00302324">
        <w:rPr>
          <w:rFonts w:ascii="Arial" w:hAnsi="Arial" w:cs="Arial"/>
        </w:rPr>
        <w:t xml:space="preserve">This toolkit provides: </w:t>
      </w:r>
    </w:p>
    <w:p w14:paraId="4B952B28" w14:textId="77777777" w:rsidR="0002608F" w:rsidRPr="00302324" w:rsidRDefault="0002608F" w:rsidP="00302324">
      <w:pPr>
        <w:pStyle w:val="Default"/>
        <w:numPr>
          <w:ilvl w:val="0"/>
          <w:numId w:val="3"/>
        </w:numPr>
        <w:rPr>
          <w:rFonts w:ascii="Arial" w:hAnsi="Arial" w:cs="Arial"/>
        </w:rPr>
      </w:pPr>
      <w:r w:rsidRPr="00302324">
        <w:rPr>
          <w:rFonts w:ascii="Arial" w:hAnsi="Arial" w:cs="Arial"/>
        </w:rPr>
        <w:t xml:space="preserve">Guidance to Code Operators seeking to host </w:t>
      </w:r>
      <w:r w:rsidRPr="00E57E3B">
        <w:rPr>
          <w:rFonts w:ascii="Arial" w:hAnsi="Arial" w:cs="Arial"/>
          <w:bCs/>
        </w:rPr>
        <w:t>4G/5G Small Cells</w:t>
      </w:r>
      <w:r w:rsidRPr="00302324">
        <w:rPr>
          <w:rFonts w:ascii="Arial" w:hAnsi="Arial" w:cs="Arial"/>
          <w:b/>
          <w:bCs/>
        </w:rPr>
        <w:t xml:space="preserve"> </w:t>
      </w:r>
      <w:r w:rsidRPr="00302324">
        <w:rPr>
          <w:rFonts w:ascii="Arial" w:hAnsi="Arial" w:cs="Arial"/>
        </w:rPr>
        <w:t xml:space="preserve">on </w:t>
      </w:r>
      <w:r w:rsidR="00D05DE5" w:rsidRPr="00302324">
        <w:rPr>
          <w:rFonts w:ascii="Arial" w:hAnsi="Arial" w:cs="Arial"/>
        </w:rPr>
        <w:t>the City of Wolverhampton’s</w:t>
      </w:r>
      <w:r w:rsidRPr="00302324">
        <w:rPr>
          <w:rFonts w:ascii="Arial" w:hAnsi="Arial" w:cs="Arial"/>
        </w:rPr>
        <w:t xml:space="preserve"> Council </w:t>
      </w:r>
      <w:proofErr w:type="gramStart"/>
      <w:r w:rsidRPr="00302324">
        <w:rPr>
          <w:rFonts w:ascii="Arial" w:hAnsi="Arial" w:cs="Arial"/>
        </w:rPr>
        <w:t>assets;</w:t>
      </w:r>
      <w:proofErr w:type="gramEnd"/>
      <w:r w:rsidRPr="00302324">
        <w:rPr>
          <w:rFonts w:ascii="Arial" w:hAnsi="Arial" w:cs="Arial"/>
        </w:rPr>
        <w:t xml:space="preserve"> </w:t>
      </w:r>
    </w:p>
    <w:p w14:paraId="34A5683C" w14:textId="77777777" w:rsidR="0002608F" w:rsidRPr="00302324" w:rsidRDefault="0002608F" w:rsidP="00302324">
      <w:pPr>
        <w:pStyle w:val="Default"/>
        <w:numPr>
          <w:ilvl w:val="0"/>
          <w:numId w:val="3"/>
        </w:numPr>
        <w:rPr>
          <w:rFonts w:ascii="Arial" w:hAnsi="Arial" w:cs="Arial"/>
        </w:rPr>
      </w:pPr>
      <w:r w:rsidRPr="00302324">
        <w:rPr>
          <w:rFonts w:ascii="Arial" w:hAnsi="Arial" w:cs="Arial"/>
        </w:rPr>
        <w:t xml:space="preserve">Guidance on setting up an agreement between the Local Authority and the Code </w:t>
      </w:r>
      <w:proofErr w:type="gramStart"/>
      <w:r w:rsidRPr="00302324">
        <w:rPr>
          <w:rFonts w:ascii="Arial" w:hAnsi="Arial" w:cs="Arial"/>
        </w:rPr>
        <w:t>Operator;</w:t>
      </w:r>
      <w:proofErr w:type="gramEnd"/>
      <w:r w:rsidRPr="00302324">
        <w:rPr>
          <w:rFonts w:ascii="Arial" w:hAnsi="Arial" w:cs="Arial"/>
        </w:rPr>
        <w:t xml:space="preserve"> </w:t>
      </w:r>
    </w:p>
    <w:p w14:paraId="489CA34F" w14:textId="77777777" w:rsidR="0002608F" w:rsidRPr="00302324" w:rsidRDefault="0002608F" w:rsidP="00302324">
      <w:pPr>
        <w:pStyle w:val="Default"/>
        <w:numPr>
          <w:ilvl w:val="0"/>
          <w:numId w:val="3"/>
        </w:numPr>
        <w:rPr>
          <w:rFonts w:ascii="Arial" w:hAnsi="Arial" w:cs="Arial"/>
        </w:rPr>
      </w:pPr>
      <w:r w:rsidRPr="00302324">
        <w:rPr>
          <w:rFonts w:ascii="Arial" w:hAnsi="Arial" w:cs="Arial"/>
        </w:rPr>
        <w:lastRenderedPageBreak/>
        <w:t xml:space="preserve">Standard Financial Terms; and </w:t>
      </w:r>
    </w:p>
    <w:p w14:paraId="3C31DB8D" w14:textId="77777777" w:rsidR="0002608F" w:rsidRPr="00302324" w:rsidRDefault="0002608F" w:rsidP="00302324">
      <w:pPr>
        <w:pStyle w:val="Default"/>
        <w:numPr>
          <w:ilvl w:val="0"/>
          <w:numId w:val="3"/>
        </w:numPr>
        <w:rPr>
          <w:rFonts w:ascii="Arial" w:hAnsi="Arial" w:cs="Arial"/>
        </w:rPr>
      </w:pPr>
      <w:r w:rsidRPr="00302324">
        <w:rPr>
          <w:rFonts w:ascii="Arial" w:hAnsi="Arial" w:cs="Arial"/>
        </w:rPr>
        <w:t xml:space="preserve">Advice on the processes for Code operators to follow when considering siting digital communications infrastructure on </w:t>
      </w:r>
      <w:r w:rsidR="00D05DE5" w:rsidRPr="00302324">
        <w:rPr>
          <w:rFonts w:ascii="Arial" w:hAnsi="Arial" w:cs="Arial"/>
        </w:rPr>
        <w:t>the City of Wolverhampton</w:t>
      </w:r>
      <w:r w:rsidRPr="00302324">
        <w:rPr>
          <w:rFonts w:ascii="Arial" w:hAnsi="Arial" w:cs="Arial"/>
        </w:rPr>
        <w:t xml:space="preserve"> Council assets. </w:t>
      </w:r>
    </w:p>
    <w:p w14:paraId="5FC07F7F" w14:textId="77777777" w:rsidR="0002608F" w:rsidRPr="00302324" w:rsidRDefault="0002608F" w:rsidP="00302324">
      <w:pPr>
        <w:pStyle w:val="Default"/>
        <w:rPr>
          <w:rFonts w:ascii="Arial" w:hAnsi="Arial" w:cs="Arial"/>
        </w:rPr>
      </w:pPr>
    </w:p>
    <w:p w14:paraId="76E80BB7" w14:textId="47818B91" w:rsidR="0002608F" w:rsidRPr="00334EBE" w:rsidRDefault="0002608F" w:rsidP="00302324">
      <w:pPr>
        <w:spacing w:after="0"/>
        <w:rPr>
          <w:rFonts w:ascii="Arial" w:hAnsi="Arial" w:cs="Arial"/>
          <w:sz w:val="24"/>
          <w:szCs w:val="24"/>
        </w:rPr>
      </w:pPr>
      <w:r w:rsidRPr="00334EBE">
        <w:rPr>
          <w:rFonts w:ascii="Arial" w:hAnsi="Arial" w:cs="Arial"/>
          <w:sz w:val="24"/>
          <w:szCs w:val="24"/>
        </w:rPr>
        <w:t xml:space="preserve">This Toolkit sets out the Council’s guidance as </w:t>
      </w:r>
      <w:proofErr w:type="gramStart"/>
      <w:r w:rsidRPr="00334EBE">
        <w:rPr>
          <w:rFonts w:ascii="Arial" w:hAnsi="Arial" w:cs="Arial"/>
          <w:sz w:val="24"/>
          <w:szCs w:val="24"/>
        </w:rPr>
        <w:t>at</w:t>
      </w:r>
      <w:proofErr w:type="gramEnd"/>
      <w:r w:rsidRPr="00334EBE">
        <w:rPr>
          <w:rFonts w:ascii="Arial" w:hAnsi="Arial" w:cs="Arial"/>
          <w:sz w:val="24"/>
          <w:szCs w:val="24"/>
        </w:rPr>
        <w:t xml:space="preserve"> </w:t>
      </w:r>
      <w:r w:rsidR="001B39DB">
        <w:rPr>
          <w:rFonts w:ascii="Arial" w:hAnsi="Arial" w:cs="Arial"/>
          <w:sz w:val="24"/>
          <w:szCs w:val="24"/>
        </w:rPr>
        <w:t>27 November</w:t>
      </w:r>
      <w:r w:rsidRPr="00334EBE">
        <w:rPr>
          <w:rFonts w:ascii="Arial" w:hAnsi="Arial" w:cs="Arial"/>
          <w:sz w:val="24"/>
          <w:szCs w:val="24"/>
        </w:rPr>
        <w:t xml:space="preserve"> 2020. Code operators must satisfy themselves as to the accuracy of any information contained in it and otherwise provided by the Council. The Council may amend its guidance and the process to be followed at any time.</w:t>
      </w:r>
    </w:p>
    <w:p w14:paraId="3F1670DA" w14:textId="77777777" w:rsidR="00302324" w:rsidRPr="00302324" w:rsidRDefault="00302324" w:rsidP="00302324">
      <w:pPr>
        <w:spacing w:after="0"/>
        <w:rPr>
          <w:rFonts w:ascii="Arial" w:hAnsi="Arial" w:cs="Arial"/>
          <w:sz w:val="24"/>
          <w:szCs w:val="24"/>
        </w:rPr>
      </w:pPr>
    </w:p>
    <w:p w14:paraId="5AF44152" w14:textId="77777777" w:rsidR="0002608F" w:rsidRPr="00302324" w:rsidRDefault="0002608F" w:rsidP="00302324">
      <w:pPr>
        <w:pStyle w:val="Default"/>
        <w:rPr>
          <w:rFonts w:ascii="Arial" w:hAnsi="Arial" w:cs="Arial"/>
        </w:rPr>
      </w:pPr>
      <w:r w:rsidRPr="00302324">
        <w:rPr>
          <w:rFonts w:ascii="Arial" w:hAnsi="Arial" w:cs="Arial"/>
          <w:b/>
          <w:bCs/>
        </w:rPr>
        <w:t xml:space="preserve">Electronic Communications Code </w:t>
      </w:r>
    </w:p>
    <w:p w14:paraId="677AD6BB" w14:textId="77777777" w:rsidR="0002608F" w:rsidRPr="00302324" w:rsidRDefault="0002608F" w:rsidP="00302324">
      <w:pPr>
        <w:pStyle w:val="Default"/>
        <w:rPr>
          <w:rFonts w:ascii="Arial" w:hAnsi="Arial" w:cs="Arial"/>
        </w:rPr>
      </w:pPr>
      <w:r w:rsidRPr="00302324">
        <w:rPr>
          <w:rFonts w:ascii="Arial" w:hAnsi="Arial" w:cs="Arial"/>
        </w:rPr>
        <w:t xml:space="preserve">This toolkit follows the electronic communications code as set out in Schedule 3A of the Communications Act 2003. The regulations support the Government’s commitment to establish reliable mobile connectivity across the country, as well as supporting faster and cheaper deployment of the infrastructure. Details of the Electronic Communications Code can be found </w:t>
      </w:r>
      <w:hyperlink r:id="rId12" w:history="1">
        <w:r w:rsidR="00302324">
          <w:rPr>
            <w:rStyle w:val="Hyperlink"/>
            <w:rFonts w:ascii="Arial" w:hAnsi="Arial" w:cs="Arial"/>
          </w:rPr>
          <w:t>here</w:t>
        </w:r>
      </w:hyperlink>
      <w:r w:rsidRPr="00302324">
        <w:rPr>
          <w:rFonts w:ascii="Arial" w:hAnsi="Arial" w:cs="Arial"/>
        </w:rPr>
        <w:t xml:space="preserve">. </w:t>
      </w:r>
    </w:p>
    <w:p w14:paraId="6E8CAC02" w14:textId="77777777" w:rsidR="00D05DE5" w:rsidRPr="00302324" w:rsidRDefault="00D05DE5" w:rsidP="00302324">
      <w:pPr>
        <w:pStyle w:val="Default"/>
        <w:rPr>
          <w:rFonts w:ascii="Arial" w:hAnsi="Arial" w:cs="Arial"/>
          <w:b/>
          <w:bCs/>
        </w:rPr>
      </w:pPr>
    </w:p>
    <w:p w14:paraId="25AFAE08" w14:textId="77777777" w:rsidR="0002608F" w:rsidRPr="00302324" w:rsidRDefault="0002608F" w:rsidP="00302324">
      <w:pPr>
        <w:pStyle w:val="Default"/>
        <w:rPr>
          <w:rFonts w:ascii="Arial" w:hAnsi="Arial" w:cs="Arial"/>
          <w:sz w:val="40"/>
          <w:szCs w:val="40"/>
        </w:rPr>
      </w:pPr>
      <w:r w:rsidRPr="00302324">
        <w:rPr>
          <w:rFonts w:ascii="Arial" w:hAnsi="Arial" w:cs="Arial"/>
          <w:b/>
          <w:bCs/>
          <w:sz w:val="40"/>
          <w:szCs w:val="40"/>
        </w:rPr>
        <w:t xml:space="preserve">3. Process </w:t>
      </w:r>
    </w:p>
    <w:p w14:paraId="5FB4328F" w14:textId="77777777" w:rsidR="0002608F" w:rsidRPr="00302324" w:rsidRDefault="0002608F" w:rsidP="00302324">
      <w:pPr>
        <w:pStyle w:val="Default"/>
        <w:rPr>
          <w:rFonts w:ascii="Arial" w:hAnsi="Arial" w:cs="Arial"/>
          <w:sz w:val="40"/>
          <w:szCs w:val="40"/>
        </w:rPr>
      </w:pPr>
    </w:p>
    <w:p w14:paraId="1F0486FF" w14:textId="77777777" w:rsidR="0002608F" w:rsidRPr="00302324" w:rsidRDefault="0002608F" w:rsidP="00302324">
      <w:pPr>
        <w:pStyle w:val="Default"/>
        <w:rPr>
          <w:rFonts w:ascii="Arial" w:hAnsi="Arial" w:cs="Arial"/>
        </w:rPr>
      </w:pPr>
      <w:r w:rsidRPr="00302324">
        <w:rPr>
          <w:rFonts w:ascii="Arial" w:hAnsi="Arial" w:cs="Arial"/>
          <w:b/>
          <w:bCs/>
        </w:rPr>
        <w:t xml:space="preserve">Expression of Interest </w:t>
      </w:r>
    </w:p>
    <w:p w14:paraId="0BBB9F75" w14:textId="7BAE92BD" w:rsidR="0002608F" w:rsidRPr="00302324" w:rsidRDefault="00D05DE5" w:rsidP="00302324">
      <w:pPr>
        <w:pStyle w:val="Default"/>
        <w:rPr>
          <w:rFonts w:ascii="Arial" w:hAnsi="Arial" w:cs="Arial"/>
        </w:rPr>
      </w:pPr>
      <w:r w:rsidRPr="00302324">
        <w:rPr>
          <w:rFonts w:ascii="Arial" w:hAnsi="Arial" w:cs="Arial"/>
          <w:noProof/>
        </w:rPr>
        <w:t xml:space="preserve">The City of Wolverhampton </w:t>
      </w:r>
      <w:r w:rsidR="0002608F" w:rsidRPr="00302324">
        <w:rPr>
          <w:rFonts w:ascii="Arial" w:hAnsi="Arial" w:cs="Arial"/>
        </w:rPr>
        <w:t xml:space="preserve">Council will consider proposals for the installation of 4G/5G Small Cells from Code Operators seeking to deploy their technology in </w:t>
      </w:r>
      <w:r w:rsidRPr="00302324">
        <w:rPr>
          <w:rFonts w:ascii="Arial" w:hAnsi="Arial" w:cs="Arial"/>
        </w:rPr>
        <w:t>Wolverhampton</w:t>
      </w:r>
      <w:r w:rsidR="0002608F" w:rsidRPr="00302324">
        <w:rPr>
          <w:rFonts w:ascii="Arial" w:hAnsi="Arial" w:cs="Arial"/>
        </w:rPr>
        <w:t xml:space="preserve">. </w:t>
      </w:r>
      <w:r w:rsidR="003304D0">
        <w:rPr>
          <w:rFonts w:ascii="Arial" w:hAnsi="Arial" w:cs="Arial"/>
        </w:rPr>
        <w:t xml:space="preserve"> Only Code Operators can apply.</w:t>
      </w:r>
    </w:p>
    <w:p w14:paraId="37E11589" w14:textId="77777777" w:rsidR="00302324" w:rsidRDefault="00302324" w:rsidP="00302324">
      <w:pPr>
        <w:pStyle w:val="Default"/>
        <w:rPr>
          <w:rFonts w:ascii="Arial" w:hAnsi="Arial" w:cs="Arial"/>
        </w:rPr>
      </w:pPr>
    </w:p>
    <w:p w14:paraId="23C4E441" w14:textId="7465DD74" w:rsidR="00302324" w:rsidRDefault="0002608F" w:rsidP="00302324">
      <w:pPr>
        <w:pStyle w:val="Default"/>
        <w:rPr>
          <w:rFonts w:ascii="Arial" w:hAnsi="Arial" w:cs="Arial"/>
        </w:rPr>
      </w:pPr>
      <w:r w:rsidRPr="00302324">
        <w:rPr>
          <w:rFonts w:ascii="Arial" w:hAnsi="Arial" w:cs="Arial"/>
        </w:rPr>
        <w:t xml:space="preserve">Operators should submit an Expression of Interest (Annex 1) </w:t>
      </w:r>
      <w:r w:rsidR="00E41DF8">
        <w:rPr>
          <w:rFonts w:ascii="Arial" w:hAnsi="Arial" w:cs="Arial"/>
        </w:rPr>
        <w:t xml:space="preserve">via the </w:t>
      </w:r>
      <w:proofErr w:type="spellStart"/>
      <w:r w:rsidR="00E41DF8">
        <w:rPr>
          <w:rFonts w:ascii="Arial" w:hAnsi="Arial" w:cs="Arial"/>
        </w:rPr>
        <w:t>Procontract</w:t>
      </w:r>
      <w:proofErr w:type="spellEnd"/>
      <w:r w:rsidR="00E41DF8">
        <w:rPr>
          <w:rFonts w:ascii="Arial" w:hAnsi="Arial" w:cs="Arial"/>
        </w:rPr>
        <w:t xml:space="preserve"> portal.</w:t>
      </w:r>
    </w:p>
    <w:p w14:paraId="02ED92FF" w14:textId="77777777" w:rsidR="00E41DF8" w:rsidRPr="00E41DF8" w:rsidRDefault="00E41DF8" w:rsidP="00302324">
      <w:pPr>
        <w:pStyle w:val="Default"/>
        <w:rPr>
          <w:rFonts w:ascii="Arial" w:hAnsi="Arial" w:cs="Arial"/>
        </w:rPr>
      </w:pPr>
    </w:p>
    <w:p w14:paraId="53755739" w14:textId="77777777" w:rsidR="0002608F" w:rsidRPr="00302324" w:rsidRDefault="0002608F" w:rsidP="00302324">
      <w:pPr>
        <w:pStyle w:val="Default"/>
        <w:rPr>
          <w:rFonts w:ascii="Arial" w:hAnsi="Arial" w:cs="Arial"/>
        </w:rPr>
      </w:pPr>
      <w:r w:rsidRPr="00302324">
        <w:rPr>
          <w:rFonts w:ascii="Arial" w:hAnsi="Arial" w:cs="Arial"/>
          <w:b/>
          <w:bCs/>
        </w:rPr>
        <w:t xml:space="preserve">Installation Information </w:t>
      </w:r>
    </w:p>
    <w:p w14:paraId="579FF5BB" w14:textId="7C1F3B85" w:rsidR="0002608F" w:rsidRPr="00302324" w:rsidRDefault="00F02AF2" w:rsidP="00302324">
      <w:pPr>
        <w:pStyle w:val="Default"/>
        <w:rPr>
          <w:rFonts w:ascii="Arial" w:hAnsi="Arial" w:cs="Arial"/>
        </w:rPr>
      </w:pPr>
      <w:r>
        <w:rPr>
          <w:rFonts w:ascii="Arial" w:hAnsi="Arial" w:cs="Arial"/>
        </w:rPr>
        <w:t>U</w:t>
      </w:r>
      <w:r w:rsidR="00290C5C">
        <w:rPr>
          <w:rFonts w:ascii="Arial" w:hAnsi="Arial" w:cs="Arial"/>
        </w:rPr>
        <w:t>ltimately t</w:t>
      </w:r>
      <w:r w:rsidR="0002608F" w:rsidRPr="00302324">
        <w:rPr>
          <w:rFonts w:ascii="Arial" w:hAnsi="Arial" w:cs="Arial"/>
        </w:rPr>
        <w:t xml:space="preserve">he code operator </w:t>
      </w:r>
      <w:r>
        <w:rPr>
          <w:rFonts w:ascii="Arial" w:hAnsi="Arial" w:cs="Arial"/>
        </w:rPr>
        <w:t>will need to</w:t>
      </w:r>
      <w:r w:rsidR="0002608F" w:rsidRPr="00302324">
        <w:rPr>
          <w:rFonts w:ascii="Arial" w:hAnsi="Arial" w:cs="Arial"/>
        </w:rPr>
        <w:t xml:space="preserve"> provide the Council with the following information: </w:t>
      </w:r>
    </w:p>
    <w:p w14:paraId="2EA2E079" w14:textId="65634FA7" w:rsidR="0002608F" w:rsidRPr="00302324" w:rsidRDefault="0002608F" w:rsidP="00355667">
      <w:pPr>
        <w:pStyle w:val="Default"/>
        <w:numPr>
          <w:ilvl w:val="0"/>
          <w:numId w:val="4"/>
        </w:numPr>
        <w:rPr>
          <w:rFonts w:ascii="Arial" w:hAnsi="Arial" w:cs="Arial"/>
        </w:rPr>
      </w:pPr>
      <w:r w:rsidRPr="00302324">
        <w:rPr>
          <w:rFonts w:ascii="Arial" w:hAnsi="Arial" w:cs="Arial"/>
        </w:rPr>
        <w:t xml:space="preserve">Scope of the project </w:t>
      </w:r>
    </w:p>
    <w:p w14:paraId="398A5E1F" w14:textId="7803AAA4" w:rsidR="0002608F" w:rsidRPr="00302324" w:rsidRDefault="0002608F" w:rsidP="00355667">
      <w:pPr>
        <w:pStyle w:val="Default"/>
        <w:numPr>
          <w:ilvl w:val="0"/>
          <w:numId w:val="4"/>
        </w:numPr>
        <w:rPr>
          <w:rFonts w:ascii="Arial" w:hAnsi="Arial" w:cs="Arial"/>
        </w:rPr>
      </w:pPr>
      <w:r w:rsidRPr="00302324">
        <w:rPr>
          <w:rFonts w:ascii="Arial" w:hAnsi="Arial" w:cs="Arial"/>
        </w:rPr>
        <w:t xml:space="preserve">Deployment approach </w:t>
      </w:r>
    </w:p>
    <w:p w14:paraId="0C498EC7" w14:textId="4F6A9DD2" w:rsidR="0002608F" w:rsidRPr="00302324" w:rsidRDefault="0002608F" w:rsidP="00355667">
      <w:pPr>
        <w:pStyle w:val="Default"/>
        <w:numPr>
          <w:ilvl w:val="0"/>
          <w:numId w:val="4"/>
        </w:numPr>
        <w:rPr>
          <w:rFonts w:ascii="Arial" w:hAnsi="Arial" w:cs="Arial"/>
        </w:rPr>
      </w:pPr>
      <w:r w:rsidRPr="00302324">
        <w:rPr>
          <w:rFonts w:ascii="Arial" w:hAnsi="Arial" w:cs="Arial"/>
        </w:rPr>
        <w:t xml:space="preserve">Technical information (technical information of the small cells to deploy, architecture) </w:t>
      </w:r>
    </w:p>
    <w:p w14:paraId="7CF70EA7" w14:textId="43F85B83" w:rsidR="0002608F" w:rsidRPr="00302324" w:rsidRDefault="0002608F" w:rsidP="00355667">
      <w:pPr>
        <w:pStyle w:val="Default"/>
        <w:numPr>
          <w:ilvl w:val="0"/>
          <w:numId w:val="4"/>
        </w:numPr>
        <w:rPr>
          <w:rFonts w:ascii="Arial" w:hAnsi="Arial" w:cs="Arial"/>
        </w:rPr>
      </w:pPr>
      <w:r w:rsidRPr="00302324">
        <w:rPr>
          <w:rFonts w:ascii="Arial" w:hAnsi="Arial" w:cs="Arial"/>
        </w:rPr>
        <w:t xml:space="preserve">Identified/pre-selected assets </w:t>
      </w:r>
    </w:p>
    <w:p w14:paraId="2CFA1CDF" w14:textId="64F8DF8A" w:rsidR="0002608F" w:rsidRPr="00302324" w:rsidRDefault="0002608F" w:rsidP="00355667">
      <w:pPr>
        <w:pStyle w:val="Default"/>
        <w:numPr>
          <w:ilvl w:val="0"/>
          <w:numId w:val="4"/>
        </w:numPr>
        <w:rPr>
          <w:rFonts w:ascii="Arial" w:hAnsi="Arial" w:cs="Arial"/>
        </w:rPr>
      </w:pPr>
      <w:r w:rsidRPr="00302324">
        <w:rPr>
          <w:rFonts w:ascii="Arial" w:hAnsi="Arial" w:cs="Arial"/>
        </w:rPr>
        <w:t xml:space="preserve">Project Timelines </w:t>
      </w:r>
    </w:p>
    <w:p w14:paraId="123268C3" w14:textId="77777777" w:rsidR="0002608F" w:rsidRPr="00302324" w:rsidRDefault="0002608F" w:rsidP="00302324">
      <w:pPr>
        <w:pStyle w:val="Default"/>
        <w:rPr>
          <w:rFonts w:ascii="Arial" w:hAnsi="Arial" w:cs="Arial"/>
        </w:rPr>
      </w:pPr>
    </w:p>
    <w:p w14:paraId="32E9BAD6" w14:textId="6B7FE281" w:rsidR="0002608F" w:rsidRPr="00302324" w:rsidRDefault="0002608F" w:rsidP="00302324">
      <w:pPr>
        <w:pStyle w:val="Default"/>
        <w:rPr>
          <w:rFonts w:ascii="Arial" w:hAnsi="Arial" w:cs="Arial"/>
        </w:rPr>
      </w:pPr>
      <w:r w:rsidRPr="00302324">
        <w:rPr>
          <w:rFonts w:ascii="Arial" w:hAnsi="Arial" w:cs="Arial"/>
        </w:rPr>
        <w:t xml:space="preserve">This information will be shared with the </w:t>
      </w:r>
      <w:r w:rsidR="001B39DB">
        <w:rPr>
          <w:rFonts w:ascii="Arial" w:hAnsi="Arial" w:cs="Arial"/>
        </w:rPr>
        <w:t xml:space="preserve">planning and </w:t>
      </w:r>
      <w:r w:rsidRPr="00302324">
        <w:rPr>
          <w:rFonts w:ascii="Arial" w:hAnsi="Arial" w:cs="Arial"/>
        </w:rPr>
        <w:t>highways</w:t>
      </w:r>
      <w:r w:rsidR="00D05DE5" w:rsidRPr="00302324">
        <w:rPr>
          <w:rFonts w:ascii="Arial" w:hAnsi="Arial" w:cs="Arial"/>
        </w:rPr>
        <w:t xml:space="preserve"> </w:t>
      </w:r>
      <w:r w:rsidRPr="00302324">
        <w:rPr>
          <w:rFonts w:ascii="Arial" w:hAnsi="Arial" w:cs="Arial"/>
        </w:rPr>
        <w:t>department</w:t>
      </w:r>
      <w:r w:rsidR="001B39DB">
        <w:rPr>
          <w:rFonts w:ascii="Arial" w:hAnsi="Arial" w:cs="Arial"/>
        </w:rPr>
        <w:t>s</w:t>
      </w:r>
      <w:r w:rsidRPr="00302324">
        <w:rPr>
          <w:rFonts w:ascii="Arial" w:hAnsi="Arial" w:cs="Arial"/>
        </w:rPr>
        <w:t xml:space="preserve">, </w:t>
      </w:r>
      <w:r w:rsidR="00334EBE">
        <w:rPr>
          <w:rFonts w:ascii="Arial" w:hAnsi="Arial" w:cs="Arial"/>
        </w:rPr>
        <w:t>who</w:t>
      </w:r>
      <w:r w:rsidRPr="00302324">
        <w:rPr>
          <w:rFonts w:ascii="Arial" w:hAnsi="Arial" w:cs="Arial"/>
        </w:rPr>
        <w:t xml:space="preserve"> will review it and raise any potential concerns. If required, a workshop will be arranged with all the stakeholders to address potential issues or gain a better understanding of the proposed solution. </w:t>
      </w:r>
    </w:p>
    <w:p w14:paraId="4BB16DD9" w14:textId="77777777" w:rsidR="00F601CB" w:rsidRPr="00302324" w:rsidRDefault="00F601CB" w:rsidP="00302324">
      <w:pPr>
        <w:pStyle w:val="Default"/>
        <w:rPr>
          <w:rFonts w:ascii="Arial" w:hAnsi="Arial" w:cs="Arial"/>
        </w:rPr>
      </w:pPr>
    </w:p>
    <w:p w14:paraId="70CFE9F5" w14:textId="77777777" w:rsidR="0002608F" w:rsidRPr="00302324" w:rsidRDefault="0002608F" w:rsidP="00302324">
      <w:pPr>
        <w:pStyle w:val="Default"/>
        <w:rPr>
          <w:rFonts w:ascii="Arial" w:hAnsi="Arial" w:cs="Arial"/>
        </w:rPr>
      </w:pPr>
      <w:r w:rsidRPr="00302324">
        <w:rPr>
          <w:rFonts w:ascii="Arial" w:hAnsi="Arial" w:cs="Arial"/>
        </w:rPr>
        <w:t xml:space="preserve">Our open access approach advocates for multiple Code Operators sharing the same assets, hence the Code Operator needs to consider the following three scenarios: </w:t>
      </w:r>
    </w:p>
    <w:p w14:paraId="734F4AD2" w14:textId="77777777" w:rsidR="0002608F" w:rsidRPr="00302324" w:rsidRDefault="0002608F" w:rsidP="00355667">
      <w:pPr>
        <w:pStyle w:val="Default"/>
        <w:ind w:left="284" w:hanging="284"/>
        <w:rPr>
          <w:rFonts w:ascii="Arial" w:hAnsi="Arial" w:cs="Arial"/>
        </w:rPr>
      </w:pPr>
      <w:r w:rsidRPr="00302324">
        <w:rPr>
          <w:rFonts w:ascii="Arial" w:hAnsi="Arial" w:cs="Arial"/>
        </w:rPr>
        <w:t xml:space="preserve">1. Un-deployed Asset: When an asset has not been previously deployed, the first Code Operator to deploy small cells needs to demonstrate to the Council that other Code Operators can share the same asset, specifying capacity limitations and highlighting potential interoperability issues. </w:t>
      </w:r>
    </w:p>
    <w:p w14:paraId="43F64D01" w14:textId="77777777" w:rsidR="0002608F" w:rsidRPr="00302324" w:rsidRDefault="0002608F" w:rsidP="00355667">
      <w:pPr>
        <w:pStyle w:val="Default"/>
        <w:ind w:left="284" w:hanging="284"/>
        <w:rPr>
          <w:rFonts w:ascii="Arial" w:hAnsi="Arial" w:cs="Arial"/>
        </w:rPr>
      </w:pPr>
      <w:r w:rsidRPr="00302324">
        <w:rPr>
          <w:rFonts w:ascii="Arial" w:hAnsi="Arial" w:cs="Arial"/>
        </w:rPr>
        <w:lastRenderedPageBreak/>
        <w:t xml:space="preserve">2. Deployed Asset: When an asset has been previously deployed, the existing Code Operator will be consulted to avoid any interoperability issues with its legacy infrastructure. If required, the Council could arrange a workshop to address any concerns. </w:t>
      </w:r>
    </w:p>
    <w:p w14:paraId="5AF4FCCC" w14:textId="77777777" w:rsidR="0002608F" w:rsidRPr="00302324" w:rsidRDefault="0002608F" w:rsidP="00355667">
      <w:pPr>
        <w:pStyle w:val="Default"/>
        <w:ind w:left="284" w:hanging="284"/>
        <w:rPr>
          <w:rFonts w:ascii="Arial" w:hAnsi="Arial" w:cs="Arial"/>
        </w:rPr>
      </w:pPr>
      <w:r w:rsidRPr="00302324">
        <w:rPr>
          <w:rFonts w:ascii="Arial" w:hAnsi="Arial" w:cs="Arial"/>
        </w:rPr>
        <w:t xml:space="preserve">3. More than one operator requesting access to the same asset: The Council will assess both requirements in parallel, giving the priority for the deployment on the asset to the operator that successfully demonstrates that: </w:t>
      </w:r>
    </w:p>
    <w:p w14:paraId="03930B5C" w14:textId="77777777" w:rsidR="0002608F" w:rsidRPr="00302324" w:rsidRDefault="0002608F" w:rsidP="00355667">
      <w:pPr>
        <w:pStyle w:val="Default"/>
        <w:ind w:left="993" w:hanging="273"/>
        <w:rPr>
          <w:rFonts w:ascii="Arial" w:hAnsi="Arial" w:cs="Arial"/>
        </w:rPr>
      </w:pPr>
      <w:r w:rsidRPr="00302324">
        <w:rPr>
          <w:rFonts w:ascii="Arial" w:hAnsi="Arial" w:cs="Arial"/>
        </w:rPr>
        <w:t>a. Its deployment approach has been approved by the planning team</w:t>
      </w:r>
      <w:r w:rsidR="00F601CB" w:rsidRPr="00302324">
        <w:rPr>
          <w:rFonts w:ascii="Arial" w:hAnsi="Arial" w:cs="Arial"/>
        </w:rPr>
        <w:t xml:space="preserve"> and</w:t>
      </w:r>
      <w:r w:rsidRPr="00302324">
        <w:rPr>
          <w:rFonts w:ascii="Arial" w:hAnsi="Arial" w:cs="Arial"/>
        </w:rPr>
        <w:t xml:space="preserve"> highways team </w:t>
      </w:r>
    </w:p>
    <w:p w14:paraId="3B277574" w14:textId="77777777" w:rsidR="0002608F" w:rsidRPr="00302324" w:rsidRDefault="0002608F" w:rsidP="00355667">
      <w:pPr>
        <w:pStyle w:val="Default"/>
        <w:ind w:left="993" w:hanging="273"/>
        <w:rPr>
          <w:rFonts w:ascii="Arial" w:hAnsi="Arial" w:cs="Arial"/>
        </w:rPr>
      </w:pPr>
      <w:r w:rsidRPr="00302324">
        <w:rPr>
          <w:rFonts w:ascii="Arial" w:hAnsi="Arial" w:cs="Arial"/>
        </w:rPr>
        <w:t>b. Its deployment approach can actually benefit the second operator (</w:t>
      </w:r>
      <w:proofErr w:type="gramStart"/>
      <w:r w:rsidRPr="00302324">
        <w:rPr>
          <w:rFonts w:ascii="Arial" w:hAnsi="Arial" w:cs="Arial"/>
        </w:rPr>
        <w:t>i.e.</w:t>
      </w:r>
      <w:proofErr w:type="gramEnd"/>
      <w:r w:rsidRPr="00302324">
        <w:rPr>
          <w:rFonts w:ascii="Arial" w:hAnsi="Arial" w:cs="Arial"/>
        </w:rPr>
        <w:t xml:space="preserve"> by deploying shareable infrastructure, by having reduced times of deployment, by taking less space or capacity from the asset) </w:t>
      </w:r>
    </w:p>
    <w:p w14:paraId="73D1C359" w14:textId="77777777" w:rsidR="0002608F" w:rsidRPr="00302324" w:rsidRDefault="0002608F" w:rsidP="00355667">
      <w:pPr>
        <w:pStyle w:val="Default"/>
        <w:ind w:left="993" w:hanging="273"/>
        <w:rPr>
          <w:rFonts w:ascii="Arial" w:hAnsi="Arial" w:cs="Arial"/>
        </w:rPr>
      </w:pPr>
      <w:r w:rsidRPr="00302324">
        <w:rPr>
          <w:rFonts w:ascii="Arial" w:hAnsi="Arial" w:cs="Arial"/>
        </w:rPr>
        <w:t xml:space="preserve">c. Allow the council to implement smarter services or can benefit a wider part of the community </w:t>
      </w:r>
    </w:p>
    <w:p w14:paraId="1CB728C8" w14:textId="77777777" w:rsidR="00506F25" w:rsidRDefault="00506F25" w:rsidP="00302324">
      <w:pPr>
        <w:spacing w:after="0"/>
        <w:rPr>
          <w:rFonts w:ascii="Arial" w:hAnsi="Arial" w:cs="Arial"/>
          <w:bCs/>
          <w:color w:val="FF0000"/>
          <w:sz w:val="24"/>
          <w:szCs w:val="24"/>
        </w:rPr>
      </w:pPr>
    </w:p>
    <w:p w14:paraId="51400FDD" w14:textId="1EFAF5DF" w:rsidR="00F601CB" w:rsidRPr="001B39DB" w:rsidRDefault="003304D0" w:rsidP="00302324">
      <w:pPr>
        <w:spacing w:after="0"/>
        <w:rPr>
          <w:rFonts w:ascii="Arial" w:hAnsi="Arial" w:cs="Arial"/>
          <w:bCs/>
          <w:sz w:val="24"/>
          <w:szCs w:val="24"/>
        </w:rPr>
      </w:pPr>
      <w:r w:rsidRPr="001B39DB">
        <w:rPr>
          <w:rFonts w:ascii="Arial" w:hAnsi="Arial" w:cs="Arial"/>
          <w:bCs/>
          <w:sz w:val="24"/>
          <w:szCs w:val="24"/>
        </w:rPr>
        <w:t>We are asking Code Operators to aim for 3 months to propose the design and 3 months to install.  Land banking is not accepted.</w:t>
      </w:r>
    </w:p>
    <w:p w14:paraId="044AEED1" w14:textId="77777777" w:rsidR="003304D0" w:rsidRPr="00302324" w:rsidRDefault="003304D0" w:rsidP="00302324">
      <w:pPr>
        <w:spacing w:after="0"/>
        <w:rPr>
          <w:rFonts w:ascii="Arial" w:hAnsi="Arial" w:cs="Arial"/>
          <w:b/>
          <w:bCs/>
          <w:sz w:val="24"/>
          <w:szCs w:val="24"/>
        </w:rPr>
      </w:pPr>
    </w:p>
    <w:p w14:paraId="59C1D475" w14:textId="77777777" w:rsidR="00EB10D0" w:rsidRDefault="00EB10D0" w:rsidP="00EB10D0">
      <w:pPr>
        <w:rPr>
          <w:rFonts w:ascii="Arial" w:hAnsi="Arial" w:cs="Arial"/>
          <w:b/>
          <w:bCs/>
          <w:sz w:val="24"/>
          <w:szCs w:val="24"/>
        </w:rPr>
      </w:pPr>
      <w:r>
        <w:rPr>
          <w:rFonts w:ascii="Arial" w:hAnsi="Arial" w:cs="Arial"/>
          <w:b/>
          <w:bCs/>
          <w:sz w:val="24"/>
          <w:szCs w:val="24"/>
        </w:rPr>
        <w:t>Planning Regulations</w:t>
      </w:r>
    </w:p>
    <w:p w14:paraId="7C00660A" w14:textId="41B2E954" w:rsidR="00EB10D0" w:rsidRPr="00EB10D0" w:rsidRDefault="00EB10D0" w:rsidP="00EB10D0">
      <w:pPr>
        <w:spacing w:line="240" w:lineRule="auto"/>
        <w:rPr>
          <w:rFonts w:ascii="Arial" w:hAnsi="Arial" w:cs="Arial"/>
          <w:sz w:val="24"/>
          <w:szCs w:val="24"/>
        </w:rPr>
      </w:pPr>
      <w:r w:rsidRPr="00EB10D0">
        <w:rPr>
          <w:rFonts w:ascii="Arial" w:hAnsi="Arial" w:cs="Arial"/>
          <w:sz w:val="24"/>
          <w:szCs w:val="24"/>
        </w:rPr>
        <w:t xml:space="preserve">Proposals for 4G/5G small cell and cabinet sites outside Conservation Areas can be ‘de </w:t>
      </w:r>
      <w:proofErr w:type="spellStart"/>
      <w:r w:rsidRPr="00EB10D0">
        <w:rPr>
          <w:rFonts w:ascii="Arial" w:hAnsi="Arial" w:cs="Arial"/>
          <w:sz w:val="24"/>
          <w:szCs w:val="24"/>
        </w:rPr>
        <w:t>minimus</w:t>
      </w:r>
      <w:proofErr w:type="spellEnd"/>
      <w:r w:rsidRPr="00EB10D0">
        <w:rPr>
          <w:rFonts w:ascii="Arial" w:hAnsi="Arial" w:cs="Arial"/>
          <w:sz w:val="24"/>
          <w:szCs w:val="24"/>
        </w:rPr>
        <w:t xml:space="preserve">’ or ‘permitted development’ under the Permitted Development Order. On this basis only a 28 day ‘prior notification’ need be submitted. Planning permission or prior approval is more likely to be required in </w:t>
      </w:r>
      <w:hyperlink r:id="rId13" w:history="1">
        <w:r w:rsidRPr="00EB10D0">
          <w:rPr>
            <w:rStyle w:val="Hyperlink"/>
            <w:rFonts w:ascii="Arial" w:hAnsi="Arial" w:cs="Arial"/>
            <w:color w:val="auto"/>
            <w:sz w:val="24"/>
            <w:szCs w:val="24"/>
          </w:rPr>
          <w:t>Conservation Areas</w:t>
        </w:r>
      </w:hyperlink>
      <w:r w:rsidRPr="00EB10D0">
        <w:rPr>
          <w:rFonts w:ascii="Arial" w:hAnsi="Arial" w:cs="Arial"/>
          <w:sz w:val="24"/>
          <w:szCs w:val="24"/>
        </w:rPr>
        <w:t>.</w:t>
      </w:r>
    </w:p>
    <w:p w14:paraId="5842388E" w14:textId="13F8929A" w:rsidR="00EB10D0" w:rsidRPr="00EB10D0" w:rsidRDefault="00EB10D0" w:rsidP="00EB10D0">
      <w:pPr>
        <w:pStyle w:val="Default"/>
        <w:rPr>
          <w:rFonts w:ascii="Arial" w:hAnsi="Arial" w:cs="Arial"/>
          <w:color w:val="auto"/>
        </w:rPr>
      </w:pPr>
      <w:r w:rsidRPr="00EB10D0">
        <w:rPr>
          <w:rFonts w:ascii="Arial" w:hAnsi="Arial" w:cs="Arial"/>
          <w:color w:val="auto"/>
        </w:rPr>
        <w:t xml:space="preserve">Code Operators should make use of the City of Wolverhampton’s Planning free, </w:t>
      </w:r>
      <w:proofErr w:type="gramStart"/>
      <w:r w:rsidRPr="00EB10D0">
        <w:rPr>
          <w:rFonts w:ascii="Arial" w:hAnsi="Arial" w:cs="Arial"/>
          <w:color w:val="auto"/>
        </w:rPr>
        <w:t>quick</w:t>
      </w:r>
      <w:proofErr w:type="gramEnd"/>
      <w:r w:rsidRPr="00EB10D0">
        <w:rPr>
          <w:rFonts w:ascii="Arial" w:hAnsi="Arial" w:cs="Arial"/>
          <w:color w:val="auto"/>
        </w:rPr>
        <w:t xml:space="preserve"> and informal pre-application service to confirm which is most appropriate. We are happy to give quick informal advi</w:t>
      </w:r>
      <w:r>
        <w:rPr>
          <w:rFonts w:ascii="Arial" w:hAnsi="Arial" w:cs="Arial"/>
          <w:color w:val="auto"/>
        </w:rPr>
        <w:t>c</w:t>
      </w:r>
      <w:r w:rsidRPr="00EB10D0">
        <w:rPr>
          <w:rFonts w:ascii="Arial" w:hAnsi="Arial" w:cs="Arial"/>
          <w:color w:val="auto"/>
        </w:rPr>
        <w:t>e. Wolverhampton’s Planning Department can be contacted via the Planning inbox (</w:t>
      </w:r>
      <w:hyperlink r:id="rId14" w:history="1">
        <w:r w:rsidRPr="00EB10D0">
          <w:rPr>
            <w:rStyle w:val="Hyperlink"/>
            <w:rFonts w:ascii="Arial" w:hAnsi="Arial" w:cs="Arial"/>
            <w:color w:val="auto"/>
          </w:rPr>
          <w:t>planning@wolverhampton.gov.uk</w:t>
        </w:r>
      </w:hyperlink>
      <w:r w:rsidRPr="00EB10D0">
        <w:rPr>
          <w:rFonts w:ascii="Arial" w:hAnsi="Arial" w:cs="Arial"/>
          <w:color w:val="auto"/>
        </w:rPr>
        <w:t xml:space="preserve">). </w:t>
      </w:r>
    </w:p>
    <w:p w14:paraId="7BC61140" w14:textId="77777777" w:rsidR="00F601CB" w:rsidRPr="00302324" w:rsidRDefault="00F601CB" w:rsidP="00302324">
      <w:pPr>
        <w:pStyle w:val="Default"/>
        <w:rPr>
          <w:rFonts w:ascii="Arial" w:hAnsi="Arial" w:cs="Arial"/>
          <w:b/>
          <w:bCs/>
        </w:rPr>
      </w:pPr>
    </w:p>
    <w:p w14:paraId="7890D05D" w14:textId="77777777" w:rsidR="0002608F" w:rsidRPr="00302324" w:rsidRDefault="0002608F" w:rsidP="00302324">
      <w:pPr>
        <w:pStyle w:val="Default"/>
        <w:rPr>
          <w:rFonts w:ascii="Arial" w:hAnsi="Arial" w:cs="Arial"/>
        </w:rPr>
      </w:pPr>
      <w:r w:rsidRPr="00302324">
        <w:rPr>
          <w:rFonts w:ascii="Arial" w:hAnsi="Arial" w:cs="Arial"/>
          <w:b/>
          <w:bCs/>
        </w:rPr>
        <w:t xml:space="preserve">Legal Agreement </w:t>
      </w:r>
    </w:p>
    <w:p w14:paraId="66967366" w14:textId="77777777" w:rsidR="0002608F" w:rsidRPr="00302324" w:rsidRDefault="00F601CB" w:rsidP="00302324">
      <w:pPr>
        <w:pStyle w:val="Default"/>
        <w:rPr>
          <w:rFonts w:ascii="Arial" w:hAnsi="Arial" w:cs="Arial"/>
        </w:rPr>
      </w:pPr>
      <w:r w:rsidRPr="00302324">
        <w:rPr>
          <w:rFonts w:ascii="Arial" w:hAnsi="Arial" w:cs="Arial"/>
        </w:rPr>
        <w:t>The City of Wolverhampton</w:t>
      </w:r>
      <w:r w:rsidR="0002608F" w:rsidRPr="00302324">
        <w:rPr>
          <w:rFonts w:ascii="Arial" w:hAnsi="Arial" w:cs="Arial"/>
        </w:rPr>
        <w:t xml:space="preserve"> Council streetlamp assets are managed, </w:t>
      </w:r>
      <w:proofErr w:type="gramStart"/>
      <w:r w:rsidR="0002608F" w:rsidRPr="00302324">
        <w:rPr>
          <w:rFonts w:ascii="Arial" w:hAnsi="Arial" w:cs="Arial"/>
        </w:rPr>
        <w:t>operated</w:t>
      </w:r>
      <w:proofErr w:type="gramEnd"/>
      <w:r w:rsidR="0002608F" w:rsidRPr="00302324">
        <w:rPr>
          <w:rFonts w:ascii="Arial" w:hAnsi="Arial" w:cs="Arial"/>
        </w:rPr>
        <w:t xml:space="preserve"> and maintained </w:t>
      </w:r>
      <w:r w:rsidRPr="00302324">
        <w:rPr>
          <w:rFonts w:ascii="Arial" w:hAnsi="Arial" w:cs="Arial"/>
        </w:rPr>
        <w:t>internally</w:t>
      </w:r>
      <w:r w:rsidR="0002608F" w:rsidRPr="00302324">
        <w:rPr>
          <w:rFonts w:ascii="Arial" w:hAnsi="Arial" w:cs="Arial"/>
        </w:rPr>
        <w:t xml:space="preserve">. Our standardised legal agreement is based on the DCMS standard agreement, adapted to integrate the relationship with our contractor. </w:t>
      </w:r>
    </w:p>
    <w:p w14:paraId="34D5F462" w14:textId="77777777" w:rsidR="00F601CB" w:rsidRPr="00302324" w:rsidRDefault="00F601CB" w:rsidP="00302324">
      <w:pPr>
        <w:pStyle w:val="Default"/>
        <w:rPr>
          <w:rFonts w:ascii="Arial" w:hAnsi="Arial" w:cs="Arial"/>
        </w:rPr>
      </w:pPr>
    </w:p>
    <w:p w14:paraId="0F0D35C3" w14:textId="77777777" w:rsidR="0002608F" w:rsidRPr="00302324" w:rsidRDefault="0002608F" w:rsidP="00302324">
      <w:pPr>
        <w:pStyle w:val="Default"/>
        <w:rPr>
          <w:rFonts w:ascii="Arial" w:hAnsi="Arial" w:cs="Arial"/>
        </w:rPr>
      </w:pPr>
      <w:r w:rsidRPr="00302324">
        <w:rPr>
          <w:rFonts w:ascii="Arial" w:hAnsi="Arial" w:cs="Arial"/>
        </w:rPr>
        <w:t xml:space="preserve">An agreement to host infrastructure in </w:t>
      </w:r>
      <w:r w:rsidR="00F601CB" w:rsidRPr="00302324">
        <w:rPr>
          <w:rFonts w:ascii="Arial" w:hAnsi="Arial" w:cs="Arial"/>
        </w:rPr>
        <w:t>Wolverhampton</w:t>
      </w:r>
      <w:r w:rsidRPr="00302324">
        <w:rPr>
          <w:rFonts w:ascii="Arial" w:hAnsi="Arial" w:cs="Arial"/>
        </w:rPr>
        <w:t xml:space="preserve"> must be in writing to: </w:t>
      </w:r>
    </w:p>
    <w:p w14:paraId="08D42B5F" w14:textId="5E139F43" w:rsidR="0002608F" w:rsidRPr="00302324" w:rsidRDefault="0002608F" w:rsidP="000F7D01">
      <w:pPr>
        <w:pStyle w:val="Default"/>
        <w:numPr>
          <w:ilvl w:val="0"/>
          <w:numId w:val="5"/>
        </w:numPr>
        <w:rPr>
          <w:rFonts w:ascii="Arial" w:hAnsi="Arial" w:cs="Arial"/>
        </w:rPr>
      </w:pPr>
      <w:r w:rsidRPr="00302324">
        <w:rPr>
          <w:rFonts w:ascii="Arial" w:hAnsi="Arial" w:cs="Arial"/>
        </w:rPr>
        <w:t xml:space="preserve">Record the agreed terms between the Local Authority, the </w:t>
      </w:r>
      <w:proofErr w:type="gramStart"/>
      <w:r w:rsidRPr="00302324">
        <w:rPr>
          <w:rFonts w:ascii="Arial" w:hAnsi="Arial" w:cs="Arial"/>
        </w:rPr>
        <w:t>Contractor</w:t>
      </w:r>
      <w:proofErr w:type="gramEnd"/>
      <w:r w:rsidRPr="00302324">
        <w:rPr>
          <w:rFonts w:ascii="Arial" w:hAnsi="Arial" w:cs="Arial"/>
        </w:rPr>
        <w:t xml:space="preserve"> and the Operator. </w:t>
      </w:r>
    </w:p>
    <w:p w14:paraId="4E909176" w14:textId="54AB0E80" w:rsidR="0002608F" w:rsidRPr="00302324" w:rsidRDefault="0002608F" w:rsidP="000F7D01">
      <w:pPr>
        <w:pStyle w:val="Default"/>
        <w:numPr>
          <w:ilvl w:val="0"/>
          <w:numId w:val="5"/>
        </w:numPr>
        <w:rPr>
          <w:rFonts w:ascii="Arial" w:hAnsi="Arial" w:cs="Arial"/>
        </w:rPr>
      </w:pPr>
      <w:r w:rsidRPr="00302324">
        <w:rPr>
          <w:rFonts w:ascii="Arial" w:hAnsi="Arial" w:cs="Arial"/>
        </w:rPr>
        <w:t xml:space="preserve">Ensure the interests of all parties are protected for the duration of the Agreement </w:t>
      </w:r>
    </w:p>
    <w:p w14:paraId="1B292D51" w14:textId="6E512D1A" w:rsidR="0002608F" w:rsidRPr="00302324" w:rsidRDefault="0002608F" w:rsidP="000F7D01">
      <w:pPr>
        <w:pStyle w:val="Default"/>
        <w:numPr>
          <w:ilvl w:val="0"/>
          <w:numId w:val="5"/>
        </w:numPr>
        <w:rPr>
          <w:rFonts w:ascii="Arial" w:hAnsi="Arial" w:cs="Arial"/>
        </w:rPr>
      </w:pPr>
      <w:r w:rsidRPr="00302324">
        <w:rPr>
          <w:rFonts w:ascii="Arial" w:hAnsi="Arial" w:cs="Arial"/>
        </w:rPr>
        <w:t xml:space="preserve">Takes into consideration other operators that will seek to host infrastructure in the </w:t>
      </w:r>
      <w:r w:rsidR="00F601CB" w:rsidRPr="00302324">
        <w:rPr>
          <w:rFonts w:ascii="Arial" w:hAnsi="Arial" w:cs="Arial"/>
        </w:rPr>
        <w:t>city</w:t>
      </w:r>
      <w:r w:rsidRPr="00302324">
        <w:rPr>
          <w:rFonts w:ascii="Arial" w:hAnsi="Arial" w:cs="Arial"/>
        </w:rPr>
        <w:t xml:space="preserve"> </w:t>
      </w:r>
    </w:p>
    <w:p w14:paraId="15BC40EA" w14:textId="0CCFAB02" w:rsidR="0002608F" w:rsidRPr="00302324" w:rsidRDefault="0002608F" w:rsidP="000F7D01">
      <w:pPr>
        <w:pStyle w:val="Default"/>
        <w:numPr>
          <w:ilvl w:val="0"/>
          <w:numId w:val="5"/>
        </w:numPr>
        <w:rPr>
          <w:rFonts w:ascii="Arial" w:hAnsi="Arial" w:cs="Arial"/>
        </w:rPr>
      </w:pPr>
      <w:r w:rsidRPr="00302324">
        <w:rPr>
          <w:rFonts w:ascii="Arial" w:hAnsi="Arial" w:cs="Arial"/>
        </w:rPr>
        <w:t xml:space="preserve">Help avoid disputes </w:t>
      </w:r>
    </w:p>
    <w:p w14:paraId="7213053B" w14:textId="77777777" w:rsidR="0002608F" w:rsidRPr="00302324" w:rsidRDefault="0002608F" w:rsidP="00302324">
      <w:pPr>
        <w:spacing w:after="0"/>
        <w:rPr>
          <w:rFonts w:ascii="Arial" w:hAnsi="Arial" w:cs="Arial"/>
          <w:sz w:val="24"/>
          <w:szCs w:val="24"/>
        </w:rPr>
      </w:pPr>
    </w:p>
    <w:p w14:paraId="5EBC996D" w14:textId="77777777" w:rsidR="0002608F" w:rsidRPr="00302324" w:rsidRDefault="00F601CB" w:rsidP="00302324">
      <w:pPr>
        <w:pStyle w:val="Default"/>
        <w:rPr>
          <w:rFonts w:ascii="Arial" w:hAnsi="Arial" w:cs="Arial"/>
        </w:rPr>
      </w:pPr>
      <w:r w:rsidRPr="00302324">
        <w:rPr>
          <w:rFonts w:ascii="Arial" w:hAnsi="Arial" w:cs="Arial"/>
        </w:rPr>
        <w:t>Wolverhampton</w:t>
      </w:r>
      <w:r w:rsidR="0002608F" w:rsidRPr="00302324">
        <w:rPr>
          <w:rFonts w:ascii="Arial" w:hAnsi="Arial" w:cs="Arial"/>
        </w:rPr>
        <w:t xml:space="preserve"> reserves the right to reject any application if the Code Operator fails to prove that its solution is not preventing another Operator from hosting infrastructure in the same asset.  </w:t>
      </w:r>
    </w:p>
    <w:p w14:paraId="0456C125" w14:textId="77777777" w:rsidR="0002608F" w:rsidRPr="00302324" w:rsidRDefault="0002608F" w:rsidP="00302324">
      <w:pPr>
        <w:pStyle w:val="Default"/>
        <w:rPr>
          <w:rFonts w:ascii="Arial" w:hAnsi="Arial" w:cs="Arial"/>
          <w:color w:val="auto"/>
        </w:rPr>
      </w:pPr>
    </w:p>
    <w:p w14:paraId="0F3C540E" w14:textId="15E03229" w:rsidR="0002608F" w:rsidRDefault="0002608F" w:rsidP="00302324">
      <w:pPr>
        <w:spacing w:after="0"/>
        <w:rPr>
          <w:rFonts w:ascii="Arial" w:hAnsi="Arial" w:cs="Arial"/>
          <w:sz w:val="24"/>
          <w:szCs w:val="24"/>
        </w:rPr>
      </w:pPr>
      <w:r w:rsidRPr="00302324">
        <w:rPr>
          <w:rFonts w:ascii="Arial" w:hAnsi="Arial" w:cs="Arial"/>
          <w:sz w:val="24"/>
          <w:szCs w:val="24"/>
        </w:rPr>
        <w:t>A subsequent Code Operator deploying a solution on a deployed asset must prove that the solution will not interfere with the previously deployed solution.</w:t>
      </w:r>
    </w:p>
    <w:p w14:paraId="54F11ED8" w14:textId="77777777" w:rsidR="000F7D01" w:rsidRPr="00302324" w:rsidRDefault="000F7D01" w:rsidP="00302324">
      <w:pPr>
        <w:spacing w:after="0"/>
        <w:rPr>
          <w:rFonts w:ascii="Arial" w:hAnsi="Arial" w:cs="Arial"/>
          <w:sz w:val="24"/>
          <w:szCs w:val="24"/>
        </w:rPr>
      </w:pPr>
    </w:p>
    <w:p w14:paraId="187145A0" w14:textId="77777777" w:rsidR="0002608F" w:rsidRPr="00302324" w:rsidRDefault="0002608F" w:rsidP="00302324">
      <w:pPr>
        <w:pStyle w:val="Default"/>
        <w:rPr>
          <w:rFonts w:ascii="Arial" w:hAnsi="Arial" w:cs="Arial"/>
        </w:rPr>
      </w:pPr>
      <w:r w:rsidRPr="00302324">
        <w:rPr>
          <w:rFonts w:ascii="Arial" w:hAnsi="Arial" w:cs="Arial"/>
          <w:b/>
          <w:bCs/>
        </w:rPr>
        <w:lastRenderedPageBreak/>
        <w:t xml:space="preserve">Financial Terms </w:t>
      </w:r>
    </w:p>
    <w:p w14:paraId="4C88C8DE" w14:textId="77777777" w:rsidR="0002608F" w:rsidRPr="00302324" w:rsidRDefault="0002608F" w:rsidP="00302324">
      <w:pPr>
        <w:pStyle w:val="Default"/>
        <w:rPr>
          <w:rFonts w:ascii="Arial" w:hAnsi="Arial" w:cs="Arial"/>
        </w:rPr>
      </w:pPr>
      <w:r w:rsidRPr="00302324">
        <w:rPr>
          <w:rFonts w:ascii="Arial" w:hAnsi="Arial" w:cs="Arial"/>
        </w:rPr>
        <w:t xml:space="preserve">The Electronic Communications Code provides for two forms of remuneration: Consideration and Compensation. </w:t>
      </w:r>
    </w:p>
    <w:p w14:paraId="368EB9E7" w14:textId="77777777" w:rsidR="00F601CB" w:rsidRPr="00302324" w:rsidRDefault="00F601CB" w:rsidP="00302324">
      <w:pPr>
        <w:pStyle w:val="Default"/>
        <w:rPr>
          <w:rFonts w:ascii="Arial" w:hAnsi="Arial" w:cs="Arial"/>
        </w:rPr>
      </w:pPr>
    </w:p>
    <w:p w14:paraId="1C7E90D0" w14:textId="77777777" w:rsidR="0002608F" w:rsidRPr="00302324" w:rsidRDefault="0002608F" w:rsidP="00302324">
      <w:pPr>
        <w:pStyle w:val="Default"/>
        <w:rPr>
          <w:rFonts w:ascii="Arial" w:hAnsi="Arial" w:cs="Arial"/>
          <w:b/>
        </w:rPr>
      </w:pPr>
      <w:r w:rsidRPr="00302324">
        <w:rPr>
          <w:rFonts w:ascii="Arial" w:hAnsi="Arial" w:cs="Arial"/>
          <w:b/>
        </w:rPr>
        <w:t xml:space="preserve">1. Consideration: </w:t>
      </w:r>
    </w:p>
    <w:p w14:paraId="3E863063" w14:textId="77777777" w:rsidR="0002608F" w:rsidRPr="00302324" w:rsidRDefault="0002608F" w:rsidP="00302324">
      <w:pPr>
        <w:pStyle w:val="Default"/>
        <w:rPr>
          <w:rFonts w:ascii="Arial" w:hAnsi="Arial" w:cs="Arial"/>
        </w:rPr>
      </w:pPr>
      <w:r w:rsidRPr="00302324">
        <w:rPr>
          <w:rFonts w:ascii="Arial" w:hAnsi="Arial" w:cs="Arial"/>
        </w:rPr>
        <w:t xml:space="preserve">Consideration is dealt with in paragraph 24 of the Code. Where a Tribunal is required to determine the consideration payable by an operator, their calculation must be based on: “an amount or amounts representing the market value of the agreement ... to confer or be bound by the code right”, with “market value” for these purposes being assessed by reference to specific assumptions. </w:t>
      </w:r>
    </w:p>
    <w:p w14:paraId="3CFB21FA" w14:textId="77777777" w:rsidR="00F601CB" w:rsidRPr="00302324" w:rsidRDefault="00F601CB" w:rsidP="00302324">
      <w:pPr>
        <w:pStyle w:val="Default"/>
        <w:rPr>
          <w:rFonts w:ascii="Arial" w:hAnsi="Arial" w:cs="Arial"/>
        </w:rPr>
      </w:pPr>
    </w:p>
    <w:p w14:paraId="09534FC3" w14:textId="77777777" w:rsidR="0002608F" w:rsidRPr="00302324" w:rsidRDefault="0002608F" w:rsidP="00302324">
      <w:pPr>
        <w:pStyle w:val="Default"/>
        <w:rPr>
          <w:rFonts w:ascii="Arial" w:hAnsi="Arial" w:cs="Arial"/>
          <w:b/>
        </w:rPr>
      </w:pPr>
      <w:r w:rsidRPr="00302324">
        <w:rPr>
          <w:rFonts w:ascii="Arial" w:hAnsi="Arial" w:cs="Arial"/>
          <w:b/>
        </w:rPr>
        <w:t xml:space="preserve">2. Compensation: </w:t>
      </w:r>
    </w:p>
    <w:p w14:paraId="5C279A72" w14:textId="77777777" w:rsidR="0002608F" w:rsidRPr="00302324" w:rsidRDefault="0002608F" w:rsidP="00302324">
      <w:pPr>
        <w:pStyle w:val="Default"/>
        <w:rPr>
          <w:rFonts w:ascii="Arial" w:hAnsi="Arial" w:cs="Arial"/>
        </w:rPr>
      </w:pPr>
      <w:r w:rsidRPr="00302324">
        <w:rPr>
          <w:rFonts w:ascii="Arial" w:hAnsi="Arial" w:cs="Arial"/>
        </w:rPr>
        <w:t xml:space="preserve">Compensation is dealt with in paragraph 25 of the Code and is intended to allow landowners to recover loss or damage that has been sustained or will be sustained </w:t>
      </w:r>
      <w:proofErr w:type="gramStart"/>
      <w:r w:rsidRPr="00302324">
        <w:rPr>
          <w:rFonts w:ascii="Arial" w:hAnsi="Arial" w:cs="Arial"/>
        </w:rPr>
        <w:t>as a result of</w:t>
      </w:r>
      <w:proofErr w:type="gramEnd"/>
      <w:r w:rsidRPr="00302324">
        <w:rPr>
          <w:rFonts w:ascii="Arial" w:hAnsi="Arial" w:cs="Arial"/>
        </w:rPr>
        <w:t xml:space="preserve"> an agreement to host infrastructure on land or buildings. Typical matters [Heads of Claim] which could be </w:t>
      </w:r>
      <w:proofErr w:type="gramStart"/>
      <w:r w:rsidRPr="00302324">
        <w:rPr>
          <w:rFonts w:ascii="Arial" w:hAnsi="Arial" w:cs="Arial"/>
        </w:rPr>
        <w:t>taken into account</w:t>
      </w:r>
      <w:proofErr w:type="gramEnd"/>
      <w:r w:rsidRPr="00302324">
        <w:rPr>
          <w:rFonts w:ascii="Arial" w:hAnsi="Arial" w:cs="Arial"/>
        </w:rPr>
        <w:t xml:space="preserve"> as compensation might include: </w:t>
      </w:r>
    </w:p>
    <w:p w14:paraId="765CE080" w14:textId="77777777" w:rsidR="0002608F" w:rsidRPr="00302324" w:rsidRDefault="0002608F" w:rsidP="00302324">
      <w:pPr>
        <w:pStyle w:val="Default"/>
        <w:numPr>
          <w:ilvl w:val="0"/>
          <w:numId w:val="1"/>
        </w:numPr>
        <w:rPr>
          <w:rFonts w:ascii="Arial" w:hAnsi="Arial" w:cs="Arial"/>
        </w:rPr>
      </w:pPr>
      <w:r w:rsidRPr="00302324">
        <w:rPr>
          <w:rFonts w:ascii="Arial" w:hAnsi="Arial" w:cs="Arial"/>
        </w:rPr>
        <w:t xml:space="preserve">Surveyors </w:t>
      </w:r>
      <w:proofErr w:type="gramStart"/>
      <w:r w:rsidRPr="00302324">
        <w:rPr>
          <w:rFonts w:ascii="Arial" w:hAnsi="Arial" w:cs="Arial"/>
        </w:rPr>
        <w:t>Fees;</w:t>
      </w:r>
      <w:proofErr w:type="gramEnd"/>
      <w:r w:rsidRPr="00302324">
        <w:rPr>
          <w:rFonts w:ascii="Arial" w:hAnsi="Arial" w:cs="Arial"/>
        </w:rPr>
        <w:t xml:space="preserve"> </w:t>
      </w:r>
    </w:p>
    <w:p w14:paraId="5CCD4300" w14:textId="77777777" w:rsidR="0002608F" w:rsidRPr="00302324" w:rsidRDefault="0002608F" w:rsidP="00302324">
      <w:pPr>
        <w:pStyle w:val="Default"/>
        <w:numPr>
          <w:ilvl w:val="0"/>
          <w:numId w:val="1"/>
        </w:numPr>
        <w:rPr>
          <w:rFonts w:ascii="Arial" w:hAnsi="Arial" w:cs="Arial"/>
        </w:rPr>
      </w:pPr>
      <w:r w:rsidRPr="00302324">
        <w:rPr>
          <w:rFonts w:ascii="Arial" w:hAnsi="Arial" w:cs="Arial"/>
        </w:rPr>
        <w:t xml:space="preserve">Access - </w:t>
      </w:r>
      <w:proofErr w:type="gramStart"/>
      <w:r w:rsidRPr="00302324">
        <w:rPr>
          <w:rFonts w:ascii="Arial" w:hAnsi="Arial" w:cs="Arial"/>
        </w:rPr>
        <w:t>e.g.</w:t>
      </w:r>
      <w:proofErr w:type="gramEnd"/>
      <w:r w:rsidRPr="00302324">
        <w:rPr>
          <w:rFonts w:ascii="Arial" w:hAnsi="Arial" w:cs="Arial"/>
        </w:rPr>
        <w:t xml:space="preserve"> Creation of management information system to handle enquiries for access; </w:t>
      </w:r>
    </w:p>
    <w:p w14:paraId="499047D7" w14:textId="77777777" w:rsidR="0002608F" w:rsidRPr="00302324" w:rsidRDefault="0002608F" w:rsidP="00302324">
      <w:pPr>
        <w:pStyle w:val="Default"/>
        <w:numPr>
          <w:ilvl w:val="0"/>
          <w:numId w:val="1"/>
        </w:numPr>
        <w:rPr>
          <w:rFonts w:ascii="Arial" w:hAnsi="Arial" w:cs="Arial"/>
        </w:rPr>
      </w:pPr>
      <w:r w:rsidRPr="00302324">
        <w:rPr>
          <w:rFonts w:ascii="Arial" w:hAnsi="Arial" w:cs="Arial"/>
        </w:rPr>
        <w:t xml:space="preserve">Disturbance - during the build and subsequently (maintenance visits); and </w:t>
      </w:r>
    </w:p>
    <w:p w14:paraId="3F20F213" w14:textId="77777777" w:rsidR="0002608F" w:rsidRPr="00302324" w:rsidRDefault="0002608F" w:rsidP="00302324">
      <w:pPr>
        <w:pStyle w:val="Default"/>
        <w:numPr>
          <w:ilvl w:val="0"/>
          <w:numId w:val="1"/>
        </w:numPr>
        <w:rPr>
          <w:rFonts w:ascii="Arial" w:hAnsi="Arial" w:cs="Arial"/>
        </w:rPr>
      </w:pPr>
      <w:r w:rsidRPr="00302324">
        <w:rPr>
          <w:rFonts w:ascii="Arial" w:hAnsi="Arial" w:cs="Arial"/>
        </w:rPr>
        <w:t xml:space="preserve">Injurious Affection - reduction in land value </w:t>
      </w:r>
      <w:proofErr w:type="gramStart"/>
      <w:r w:rsidRPr="00302324">
        <w:rPr>
          <w:rFonts w:ascii="Arial" w:hAnsi="Arial" w:cs="Arial"/>
        </w:rPr>
        <w:t>as a consequence of</w:t>
      </w:r>
      <w:proofErr w:type="gramEnd"/>
      <w:r w:rsidRPr="00302324">
        <w:rPr>
          <w:rFonts w:ascii="Arial" w:hAnsi="Arial" w:cs="Arial"/>
        </w:rPr>
        <w:t xml:space="preserve"> granting the rights. </w:t>
      </w:r>
    </w:p>
    <w:p w14:paraId="6DF39D1D" w14:textId="77777777" w:rsidR="0002608F" w:rsidRPr="00302324" w:rsidRDefault="0002608F" w:rsidP="00302324">
      <w:pPr>
        <w:pStyle w:val="Default"/>
        <w:numPr>
          <w:ilvl w:val="0"/>
          <w:numId w:val="1"/>
        </w:numPr>
        <w:rPr>
          <w:rFonts w:ascii="Arial" w:hAnsi="Arial" w:cs="Arial"/>
        </w:rPr>
      </w:pPr>
      <w:r w:rsidRPr="00302324">
        <w:rPr>
          <w:rFonts w:ascii="Arial" w:hAnsi="Arial" w:cs="Arial"/>
        </w:rPr>
        <w:t xml:space="preserve">Joint site surveys involving the Highways department </w:t>
      </w:r>
    </w:p>
    <w:p w14:paraId="35DF560D" w14:textId="1B0FE784" w:rsidR="0002608F" w:rsidRDefault="0002608F" w:rsidP="00302324">
      <w:pPr>
        <w:spacing w:after="0"/>
        <w:rPr>
          <w:rFonts w:ascii="Arial" w:hAnsi="Arial" w:cs="Arial"/>
          <w:sz w:val="24"/>
          <w:szCs w:val="24"/>
        </w:rPr>
      </w:pPr>
    </w:p>
    <w:p w14:paraId="4C3172CB" w14:textId="54AC5664" w:rsidR="009A10C9" w:rsidRPr="00D46F7F" w:rsidRDefault="009A10C9" w:rsidP="00302324">
      <w:pPr>
        <w:spacing w:after="0"/>
        <w:rPr>
          <w:rFonts w:ascii="Arial" w:hAnsi="Arial" w:cs="Arial"/>
          <w:sz w:val="24"/>
          <w:szCs w:val="24"/>
        </w:rPr>
      </w:pPr>
      <w:r w:rsidRPr="00D46F7F">
        <w:rPr>
          <w:rFonts w:ascii="Arial" w:hAnsi="Arial" w:cs="Arial"/>
          <w:sz w:val="24"/>
          <w:szCs w:val="24"/>
        </w:rPr>
        <w:t>Note wayleaves, planning, legal</w:t>
      </w:r>
      <w:r w:rsidR="00D46F7F">
        <w:rPr>
          <w:rFonts w:ascii="Arial" w:hAnsi="Arial" w:cs="Arial"/>
          <w:sz w:val="24"/>
          <w:szCs w:val="24"/>
        </w:rPr>
        <w:t xml:space="preserve"> and</w:t>
      </w:r>
      <w:r w:rsidRPr="00D46F7F">
        <w:rPr>
          <w:rFonts w:ascii="Arial" w:hAnsi="Arial" w:cs="Arial"/>
          <w:sz w:val="24"/>
          <w:szCs w:val="24"/>
        </w:rPr>
        <w:t xml:space="preserve"> electric costs are additional.</w:t>
      </w:r>
    </w:p>
    <w:p w14:paraId="46B16F33" w14:textId="77777777" w:rsidR="009A10C9" w:rsidRPr="00302324" w:rsidRDefault="009A10C9" w:rsidP="00302324">
      <w:pPr>
        <w:spacing w:after="0"/>
        <w:rPr>
          <w:rFonts w:ascii="Arial" w:hAnsi="Arial" w:cs="Arial"/>
          <w:sz w:val="24"/>
          <w:szCs w:val="24"/>
        </w:rPr>
      </w:pPr>
    </w:p>
    <w:p w14:paraId="53F4F595" w14:textId="77777777" w:rsidR="0002608F" w:rsidRPr="00302324" w:rsidRDefault="0002608F" w:rsidP="00302324">
      <w:pPr>
        <w:pStyle w:val="Default"/>
        <w:rPr>
          <w:rFonts w:ascii="Arial" w:hAnsi="Arial" w:cs="Arial"/>
          <w:b/>
        </w:rPr>
      </w:pPr>
      <w:r w:rsidRPr="00302324">
        <w:rPr>
          <w:rFonts w:ascii="Arial" w:hAnsi="Arial" w:cs="Arial"/>
          <w:b/>
        </w:rPr>
        <w:t xml:space="preserve">3. Business Rates </w:t>
      </w:r>
    </w:p>
    <w:p w14:paraId="777E2C31" w14:textId="77777777" w:rsidR="0002608F" w:rsidRPr="00302324" w:rsidRDefault="0002608F" w:rsidP="00302324">
      <w:pPr>
        <w:pStyle w:val="Default"/>
        <w:rPr>
          <w:rFonts w:ascii="Arial" w:hAnsi="Arial" w:cs="Arial"/>
        </w:rPr>
      </w:pPr>
      <w:r w:rsidRPr="00302324">
        <w:rPr>
          <w:rFonts w:ascii="Arial" w:hAnsi="Arial" w:cs="Arial"/>
        </w:rPr>
        <w:t xml:space="preserve">Departments, advisers, and operators should note that installation of infrastructure will create a separate assessment for business rates payable on the property/asset. Additional business rates consequently payable will be the responsibility of the operator. </w:t>
      </w:r>
    </w:p>
    <w:p w14:paraId="3E72568D" w14:textId="77777777" w:rsidR="00EF0ABF" w:rsidRPr="00302324" w:rsidRDefault="00EF0ABF" w:rsidP="00302324">
      <w:pPr>
        <w:pStyle w:val="Default"/>
        <w:rPr>
          <w:rFonts w:ascii="Arial" w:hAnsi="Arial" w:cs="Arial"/>
        </w:rPr>
      </w:pPr>
    </w:p>
    <w:p w14:paraId="436F37B7" w14:textId="77777777" w:rsidR="0002608F" w:rsidRPr="00302324" w:rsidRDefault="00EF0ABF" w:rsidP="00302324">
      <w:pPr>
        <w:pStyle w:val="Default"/>
        <w:rPr>
          <w:rFonts w:ascii="Arial" w:hAnsi="Arial" w:cs="Arial"/>
        </w:rPr>
      </w:pPr>
      <w:r w:rsidRPr="00302324">
        <w:rPr>
          <w:rFonts w:ascii="Arial" w:hAnsi="Arial" w:cs="Arial"/>
          <w:b/>
          <w:bCs/>
        </w:rPr>
        <w:t>Wolverhampton</w:t>
      </w:r>
      <w:r w:rsidR="0002608F" w:rsidRPr="00302324">
        <w:rPr>
          <w:rFonts w:ascii="Arial" w:hAnsi="Arial" w:cs="Arial"/>
          <w:b/>
          <w:bCs/>
        </w:rPr>
        <w:t xml:space="preserve"> Rates </w:t>
      </w:r>
    </w:p>
    <w:p w14:paraId="1CB92ED1" w14:textId="6893E448" w:rsidR="0002608F" w:rsidRPr="00302324" w:rsidRDefault="0002608F" w:rsidP="00302324">
      <w:pPr>
        <w:pStyle w:val="Default"/>
        <w:rPr>
          <w:rFonts w:ascii="Arial" w:hAnsi="Arial" w:cs="Arial"/>
        </w:rPr>
      </w:pPr>
      <w:proofErr w:type="gramStart"/>
      <w:r w:rsidRPr="00302324">
        <w:rPr>
          <w:rFonts w:ascii="Arial" w:hAnsi="Arial" w:cs="Arial"/>
        </w:rPr>
        <w:t>In order to</w:t>
      </w:r>
      <w:proofErr w:type="gramEnd"/>
      <w:r w:rsidRPr="00302324">
        <w:rPr>
          <w:rFonts w:ascii="Arial" w:hAnsi="Arial" w:cs="Arial"/>
        </w:rPr>
        <w:t xml:space="preserve"> maintain openness and transparency</w:t>
      </w:r>
      <w:r w:rsidR="0076571B">
        <w:rPr>
          <w:rFonts w:ascii="Arial" w:hAnsi="Arial" w:cs="Arial"/>
        </w:rPr>
        <w:t>,</w:t>
      </w:r>
      <w:r w:rsidRPr="00302324">
        <w:rPr>
          <w:rFonts w:ascii="Arial" w:hAnsi="Arial" w:cs="Arial"/>
        </w:rPr>
        <w:t xml:space="preserve"> </w:t>
      </w:r>
      <w:r w:rsidR="00EF0ABF" w:rsidRPr="00302324">
        <w:rPr>
          <w:rFonts w:ascii="Arial" w:hAnsi="Arial" w:cs="Arial"/>
        </w:rPr>
        <w:t>Wolverhampton</w:t>
      </w:r>
      <w:r w:rsidRPr="00302324">
        <w:rPr>
          <w:rFonts w:ascii="Arial" w:hAnsi="Arial" w:cs="Arial"/>
        </w:rPr>
        <w:t xml:space="preserve"> has adopted a non-exclusive, open access approach for Telecommunication Operators seeking to deploy in </w:t>
      </w:r>
      <w:r w:rsidR="00EF0ABF" w:rsidRPr="00302324">
        <w:rPr>
          <w:rFonts w:ascii="Arial" w:hAnsi="Arial" w:cs="Arial"/>
        </w:rPr>
        <w:t>Wolverhampton</w:t>
      </w:r>
      <w:r w:rsidRPr="00302324">
        <w:rPr>
          <w:rFonts w:ascii="Arial" w:hAnsi="Arial" w:cs="Arial"/>
        </w:rPr>
        <w:t xml:space="preserve">. </w:t>
      </w:r>
    </w:p>
    <w:p w14:paraId="0745B868" w14:textId="77777777" w:rsidR="00EF0ABF" w:rsidRPr="00302324" w:rsidRDefault="00EF0ABF" w:rsidP="00302324">
      <w:pPr>
        <w:pStyle w:val="Default"/>
        <w:rPr>
          <w:rFonts w:ascii="Arial" w:hAnsi="Arial" w:cs="Arial"/>
        </w:rPr>
      </w:pPr>
    </w:p>
    <w:p w14:paraId="18C03544" w14:textId="77777777" w:rsidR="0002608F" w:rsidRPr="00302324" w:rsidRDefault="00EF0ABF" w:rsidP="00302324">
      <w:pPr>
        <w:pStyle w:val="Default"/>
        <w:rPr>
          <w:rFonts w:ascii="Arial" w:hAnsi="Arial" w:cs="Arial"/>
        </w:rPr>
      </w:pPr>
      <w:r w:rsidRPr="00302324">
        <w:rPr>
          <w:rFonts w:ascii="Arial" w:hAnsi="Arial" w:cs="Arial"/>
        </w:rPr>
        <w:t>Wolverhampton</w:t>
      </w:r>
      <w:r w:rsidR="0002608F" w:rsidRPr="00302324">
        <w:rPr>
          <w:rFonts w:ascii="Arial" w:hAnsi="Arial" w:cs="Arial"/>
        </w:rPr>
        <w:t xml:space="preserve"> has set the following standard financial terms for the deployment of 4G/5G Small Cells technology on its assets within the borough: </w:t>
      </w:r>
    </w:p>
    <w:p w14:paraId="20C8301F" w14:textId="77777777" w:rsidR="00EF0ABF" w:rsidRPr="00302324" w:rsidRDefault="0002608F" w:rsidP="00302324">
      <w:pPr>
        <w:pStyle w:val="Default"/>
        <w:numPr>
          <w:ilvl w:val="0"/>
          <w:numId w:val="2"/>
        </w:numPr>
        <w:rPr>
          <w:rFonts w:ascii="Arial" w:hAnsi="Arial" w:cs="Arial"/>
        </w:rPr>
      </w:pPr>
      <w:r w:rsidRPr="00302324">
        <w:rPr>
          <w:rFonts w:ascii="Arial" w:hAnsi="Arial" w:cs="Arial"/>
        </w:rPr>
        <w:t xml:space="preserve">The Code Operator will cover all liabilities, expenses, costs (including but not limited to any solicitors' or other professionals' costs and expenses), claims, damages and losses related to installation, maintenance, </w:t>
      </w:r>
      <w:proofErr w:type="gramStart"/>
      <w:r w:rsidRPr="00302324">
        <w:rPr>
          <w:rFonts w:ascii="Arial" w:hAnsi="Arial" w:cs="Arial"/>
        </w:rPr>
        <w:t>upgrade</w:t>
      </w:r>
      <w:proofErr w:type="gramEnd"/>
      <w:r w:rsidRPr="00302324">
        <w:rPr>
          <w:rFonts w:ascii="Arial" w:hAnsi="Arial" w:cs="Arial"/>
        </w:rPr>
        <w:t xml:space="preserve"> and removal of small cells equipment. </w:t>
      </w:r>
    </w:p>
    <w:p w14:paraId="3AEAD480" w14:textId="77777777" w:rsidR="0002608F" w:rsidRPr="00302324" w:rsidRDefault="0002608F" w:rsidP="00302324">
      <w:pPr>
        <w:pStyle w:val="Default"/>
        <w:numPr>
          <w:ilvl w:val="0"/>
          <w:numId w:val="2"/>
        </w:numPr>
        <w:rPr>
          <w:rFonts w:ascii="Arial" w:hAnsi="Arial" w:cs="Arial"/>
        </w:rPr>
      </w:pPr>
      <w:r w:rsidRPr="00302324">
        <w:rPr>
          <w:rFonts w:ascii="Arial" w:hAnsi="Arial" w:cs="Arial"/>
        </w:rPr>
        <w:t xml:space="preserve">Payment per year per asset/site/lamppost deployment per Operator – 1st small cell: £300, 2nd small cell £150, 3rd small cell £100, 4th small cell £100 payable to the Council by the operator. </w:t>
      </w:r>
    </w:p>
    <w:p w14:paraId="5DE71807" w14:textId="77777777" w:rsidR="0002608F" w:rsidRPr="00302324" w:rsidRDefault="0002608F" w:rsidP="00302324">
      <w:pPr>
        <w:pStyle w:val="Default"/>
        <w:rPr>
          <w:rFonts w:ascii="Arial" w:hAnsi="Arial" w:cs="Arial"/>
        </w:rPr>
      </w:pPr>
      <w:r w:rsidRPr="00302324">
        <w:rPr>
          <w:rFonts w:ascii="Arial" w:hAnsi="Arial" w:cs="Arial"/>
        </w:rPr>
        <w:t xml:space="preserve">The length of the agreement can cover a minimum term of 5 years and a maximum term of up to 12 years. </w:t>
      </w:r>
    </w:p>
    <w:p w14:paraId="0591A31B" w14:textId="77777777" w:rsidR="00EF0ABF" w:rsidRPr="00302324" w:rsidRDefault="00EF0ABF" w:rsidP="00302324">
      <w:pPr>
        <w:pStyle w:val="Default"/>
        <w:rPr>
          <w:rFonts w:ascii="Arial" w:hAnsi="Arial" w:cs="Arial"/>
        </w:rPr>
      </w:pPr>
    </w:p>
    <w:p w14:paraId="3F2AFF20" w14:textId="79428A73" w:rsidR="0002608F" w:rsidRPr="00302324" w:rsidRDefault="0002608F" w:rsidP="00302324">
      <w:pPr>
        <w:pStyle w:val="Default"/>
        <w:rPr>
          <w:rFonts w:ascii="Arial" w:hAnsi="Arial" w:cs="Arial"/>
        </w:rPr>
      </w:pPr>
      <w:r w:rsidRPr="00302324">
        <w:rPr>
          <w:rFonts w:ascii="Arial" w:hAnsi="Arial" w:cs="Arial"/>
        </w:rPr>
        <w:t>When an asset is not suitable to host telecom</w:t>
      </w:r>
      <w:r w:rsidR="00D46F7F">
        <w:rPr>
          <w:rFonts w:ascii="Arial" w:hAnsi="Arial" w:cs="Arial"/>
        </w:rPr>
        <w:t>s</w:t>
      </w:r>
      <w:r w:rsidRPr="00302324">
        <w:rPr>
          <w:rFonts w:ascii="Arial" w:hAnsi="Arial" w:cs="Arial"/>
        </w:rPr>
        <w:t xml:space="preserve"> infrastructure</w:t>
      </w:r>
      <w:r w:rsidR="00D46F7F">
        <w:rPr>
          <w:rFonts w:ascii="Arial" w:hAnsi="Arial" w:cs="Arial"/>
        </w:rPr>
        <w:t>,</w:t>
      </w:r>
      <w:r w:rsidRPr="00302324">
        <w:rPr>
          <w:rFonts w:ascii="Arial" w:hAnsi="Arial" w:cs="Arial"/>
        </w:rPr>
        <w:t xml:space="preserve"> the Code Operator will be given the option to upgrade the asset at its own cost, however this option must be approved by the</w:t>
      </w:r>
      <w:r w:rsidR="00EF0ABF" w:rsidRPr="00302324">
        <w:rPr>
          <w:rFonts w:ascii="Arial" w:hAnsi="Arial" w:cs="Arial"/>
        </w:rPr>
        <w:t xml:space="preserve"> highways and</w:t>
      </w:r>
      <w:r w:rsidRPr="00302324">
        <w:rPr>
          <w:rFonts w:ascii="Arial" w:hAnsi="Arial" w:cs="Arial"/>
        </w:rPr>
        <w:t xml:space="preserve"> planning team. </w:t>
      </w:r>
    </w:p>
    <w:p w14:paraId="6F8A50EE" w14:textId="77777777" w:rsidR="00EF0ABF" w:rsidRPr="00302324" w:rsidRDefault="00EF0ABF" w:rsidP="00302324">
      <w:pPr>
        <w:pStyle w:val="Default"/>
        <w:rPr>
          <w:rFonts w:ascii="Arial" w:hAnsi="Arial" w:cs="Arial"/>
        </w:rPr>
      </w:pPr>
    </w:p>
    <w:p w14:paraId="284FA04A" w14:textId="77777777" w:rsidR="0002608F" w:rsidRPr="00302324" w:rsidRDefault="0002608F" w:rsidP="00302324">
      <w:pPr>
        <w:spacing w:after="0"/>
        <w:rPr>
          <w:rFonts w:ascii="Arial" w:hAnsi="Arial" w:cs="Arial"/>
          <w:sz w:val="24"/>
          <w:szCs w:val="24"/>
        </w:rPr>
      </w:pPr>
      <w:r w:rsidRPr="00302324">
        <w:rPr>
          <w:rFonts w:ascii="Arial" w:hAnsi="Arial" w:cs="Arial"/>
          <w:sz w:val="24"/>
          <w:szCs w:val="24"/>
        </w:rPr>
        <w:t>If no installation work is carried out within 12 months of the license being allocated to a Code Operator, then the node licence will lapse.</w:t>
      </w:r>
    </w:p>
    <w:p w14:paraId="11C50B08" w14:textId="77777777" w:rsidR="00EF0ABF" w:rsidRPr="00302324" w:rsidRDefault="00EF0ABF" w:rsidP="00302324">
      <w:pPr>
        <w:spacing w:after="0"/>
        <w:rPr>
          <w:rFonts w:ascii="Arial" w:hAnsi="Arial" w:cs="Arial"/>
          <w:sz w:val="24"/>
          <w:szCs w:val="24"/>
        </w:rPr>
      </w:pPr>
    </w:p>
    <w:p w14:paraId="4F44E4B5" w14:textId="4139170A" w:rsidR="00A42905" w:rsidRPr="00302324" w:rsidRDefault="00A42905" w:rsidP="00302324">
      <w:pPr>
        <w:pStyle w:val="Default"/>
        <w:rPr>
          <w:rFonts w:ascii="Arial" w:hAnsi="Arial" w:cs="Arial"/>
          <w:b/>
          <w:bCs/>
        </w:rPr>
      </w:pPr>
      <w:r w:rsidRPr="00302324">
        <w:rPr>
          <w:rFonts w:ascii="Arial" w:hAnsi="Arial" w:cs="Arial"/>
          <w:b/>
          <w:bCs/>
        </w:rPr>
        <w:t xml:space="preserve">Annex 1: - Expression of Interest for Code Operators seeking to install 4G/5G small cell technology </w:t>
      </w:r>
      <w:r w:rsidR="00EF0ABF" w:rsidRPr="00302324">
        <w:rPr>
          <w:rFonts w:ascii="Arial" w:hAnsi="Arial" w:cs="Arial"/>
          <w:b/>
          <w:bCs/>
        </w:rPr>
        <w:t>on City of Wolverhampton Council</w:t>
      </w:r>
      <w:r w:rsidRPr="00302324">
        <w:rPr>
          <w:rFonts w:ascii="Arial" w:hAnsi="Arial" w:cs="Arial"/>
          <w:b/>
          <w:bCs/>
        </w:rPr>
        <w:t xml:space="preserve"> assets </w:t>
      </w:r>
    </w:p>
    <w:p w14:paraId="2106D371" w14:textId="77777777" w:rsidR="00EF0ABF" w:rsidRPr="00302324" w:rsidRDefault="00EF0ABF" w:rsidP="00302324">
      <w:pPr>
        <w:pStyle w:val="Default"/>
        <w:rPr>
          <w:rFonts w:ascii="Arial" w:hAnsi="Arial" w:cs="Arial"/>
        </w:rPr>
      </w:pPr>
    </w:p>
    <w:p w14:paraId="1DEA47CE" w14:textId="77777777" w:rsidR="00EF0ABF" w:rsidRPr="000F7D01" w:rsidRDefault="00EF0ABF" w:rsidP="00302324">
      <w:pPr>
        <w:pStyle w:val="Default"/>
        <w:rPr>
          <w:rFonts w:ascii="Arial" w:hAnsi="Arial" w:cs="Arial"/>
          <w:b/>
        </w:rPr>
      </w:pPr>
      <w:r w:rsidRPr="000F7D01">
        <w:rPr>
          <w:rFonts w:ascii="Arial" w:hAnsi="Arial" w:cs="Arial"/>
          <w:b/>
        </w:rPr>
        <w:t>Part 1: Operator Applicant</w:t>
      </w:r>
    </w:p>
    <w:p w14:paraId="3FD174B1" w14:textId="77777777" w:rsidR="00EF0ABF" w:rsidRPr="00302324" w:rsidRDefault="00EF0ABF" w:rsidP="00302324">
      <w:pPr>
        <w:pStyle w:val="Default"/>
        <w:rPr>
          <w:rFonts w:ascii="Arial" w:hAnsi="Arial" w:cs="Arial"/>
        </w:rPr>
      </w:pPr>
      <w:r w:rsidRPr="00302324">
        <w:rPr>
          <w:rFonts w:ascii="Arial" w:hAnsi="Arial" w:cs="Arial"/>
        </w:rPr>
        <w:t xml:space="preserve">Details: Lead Contact </w:t>
      </w:r>
    </w:p>
    <w:tbl>
      <w:tblPr>
        <w:tblStyle w:val="TableGrid"/>
        <w:tblW w:w="0" w:type="auto"/>
        <w:tblLook w:val="04A0" w:firstRow="1" w:lastRow="0" w:firstColumn="1" w:lastColumn="0" w:noHBand="0" w:noVBand="1"/>
      </w:tblPr>
      <w:tblGrid>
        <w:gridCol w:w="3397"/>
        <w:gridCol w:w="5529"/>
      </w:tblGrid>
      <w:tr w:rsidR="00EF0ABF" w:rsidRPr="00302324" w14:paraId="541C4D6D" w14:textId="77777777" w:rsidTr="00EF0ABF">
        <w:tc>
          <w:tcPr>
            <w:tcW w:w="3397" w:type="dxa"/>
          </w:tcPr>
          <w:p w14:paraId="61766F62" w14:textId="77777777" w:rsidR="00EF0ABF" w:rsidRPr="00302324" w:rsidRDefault="00EF0ABF" w:rsidP="00302324">
            <w:pPr>
              <w:rPr>
                <w:rFonts w:ascii="Arial" w:hAnsi="Arial" w:cs="Arial"/>
                <w:sz w:val="24"/>
                <w:szCs w:val="24"/>
              </w:rPr>
            </w:pPr>
            <w:r w:rsidRPr="00302324">
              <w:rPr>
                <w:rFonts w:ascii="Arial" w:hAnsi="Arial" w:cs="Arial"/>
                <w:sz w:val="24"/>
                <w:szCs w:val="24"/>
              </w:rPr>
              <w:t>Name:</w:t>
            </w:r>
          </w:p>
        </w:tc>
        <w:tc>
          <w:tcPr>
            <w:tcW w:w="5529" w:type="dxa"/>
          </w:tcPr>
          <w:p w14:paraId="179BEE93" w14:textId="0A9A8FCA" w:rsidR="00EF0ABF" w:rsidRPr="00302324" w:rsidRDefault="00EF0ABF" w:rsidP="00302324">
            <w:pPr>
              <w:rPr>
                <w:rFonts w:ascii="Arial" w:hAnsi="Arial" w:cs="Arial"/>
                <w:sz w:val="24"/>
                <w:szCs w:val="24"/>
              </w:rPr>
            </w:pPr>
          </w:p>
        </w:tc>
      </w:tr>
      <w:tr w:rsidR="00EF0ABF" w:rsidRPr="00302324" w14:paraId="3EF05540" w14:textId="77777777" w:rsidTr="00EF0ABF">
        <w:tc>
          <w:tcPr>
            <w:tcW w:w="3397" w:type="dxa"/>
          </w:tcPr>
          <w:p w14:paraId="5CD32823" w14:textId="77777777" w:rsidR="00EF0ABF" w:rsidRPr="00302324" w:rsidRDefault="00EF0ABF" w:rsidP="00302324">
            <w:pPr>
              <w:rPr>
                <w:rFonts w:ascii="Arial" w:hAnsi="Arial" w:cs="Arial"/>
                <w:sz w:val="24"/>
                <w:szCs w:val="24"/>
              </w:rPr>
            </w:pPr>
            <w:r w:rsidRPr="00302324">
              <w:rPr>
                <w:rFonts w:ascii="Arial" w:hAnsi="Arial" w:cs="Arial"/>
                <w:sz w:val="24"/>
                <w:szCs w:val="24"/>
              </w:rPr>
              <w:t>Lead Contact Position:</w:t>
            </w:r>
          </w:p>
        </w:tc>
        <w:tc>
          <w:tcPr>
            <w:tcW w:w="5529" w:type="dxa"/>
          </w:tcPr>
          <w:p w14:paraId="2BB7A2E1" w14:textId="668AFD17" w:rsidR="00EF0ABF" w:rsidRPr="00302324" w:rsidRDefault="00EF0ABF" w:rsidP="00302324">
            <w:pPr>
              <w:rPr>
                <w:rFonts w:ascii="Arial" w:hAnsi="Arial" w:cs="Arial"/>
                <w:sz w:val="24"/>
                <w:szCs w:val="24"/>
              </w:rPr>
            </w:pPr>
          </w:p>
        </w:tc>
      </w:tr>
      <w:tr w:rsidR="00EF0ABF" w:rsidRPr="00302324" w14:paraId="29119911" w14:textId="77777777" w:rsidTr="00EF0ABF">
        <w:tc>
          <w:tcPr>
            <w:tcW w:w="3397" w:type="dxa"/>
          </w:tcPr>
          <w:p w14:paraId="250344FB" w14:textId="77777777" w:rsidR="00EF0ABF" w:rsidRPr="00302324" w:rsidRDefault="00EF0ABF" w:rsidP="00302324">
            <w:pPr>
              <w:rPr>
                <w:rFonts w:ascii="Arial" w:hAnsi="Arial" w:cs="Arial"/>
                <w:sz w:val="24"/>
                <w:szCs w:val="24"/>
              </w:rPr>
            </w:pPr>
            <w:r w:rsidRPr="00302324">
              <w:rPr>
                <w:rFonts w:ascii="Arial" w:hAnsi="Arial" w:cs="Arial"/>
                <w:sz w:val="24"/>
                <w:szCs w:val="24"/>
              </w:rPr>
              <w:t>Operating Company:</w:t>
            </w:r>
          </w:p>
        </w:tc>
        <w:tc>
          <w:tcPr>
            <w:tcW w:w="5529" w:type="dxa"/>
          </w:tcPr>
          <w:p w14:paraId="097A04AA" w14:textId="41708D24" w:rsidR="00EF0ABF" w:rsidRPr="00302324" w:rsidRDefault="00EF0ABF" w:rsidP="00302324">
            <w:pPr>
              <w:rPr>
                <w:rFonts w:ascii="Arial" w:hAnsi="Arial" w:cs="Arial"/>
                <w:sz w:val="24"/>
                <w:szCs w:val="24"/>
              </w:rPr>
            </w:pPr>
          </w:p>
        </w:tc>
      </w:tr>
      <w:tr w:rsidR="00EF0ABF" w:rsidRPr="00302324" w14:paraId="36721BAC" w14:textId="77777777" w:rsidTr="00EF0ABF">
        <w:tc>
          <w:tcPr>
            <w:tcW w:w="3397" w:type="dxa"/>
          </w:tcPr>
          <w:p w14:paraId="2329FA91" w14:textId="77777777" w:rsidR="00EF0ABF" w:rsidRPr="00302324" w:rsidRDefault="00EF0ABF" w:rsidP="00302324">
            <w:pPr>
              <w:rPr>
                <w:rFonts w:ascii="Arial" w:hAnsi="Arial" w:cs="Arial"/>
                <w:sz w:val="24"/>
                <w:szCs w:val="24"/>
              </w:rPr>
            </w:pPr>
            <w:r w:rsidRPr="00302324">
              <w:rPr>
                <w:rFonts w:ascii="Arial" w:hAnsi="Arial" w:cs="Arial"/>
                <w:sz w:val="24"/>
                <w:szCs w:val="24"/>
              </w:rPr>
              <w:t>Address (including postcode):</w:t>
            </w:r>
          </w:p>
        </w:tc>
        <w:tc>
          <w:tcPr>
            <w:tcW w:w="5529" w:type="dxa"/>
          </w:tcPr>
          <w:p w14:paraId="1C7E5AE7" w14:textId="15E371DA" w:rsidR="00EF0ABF" w:rsidRPr="00302324" w:rsidRDefault="00EF0ABF" w:rsidP="00302324">
            <w:pPr>
              <w:rPr>
                <w:rFonts w:ascii="Arial" w:hAnsi="Arial" w:cs="Arial"/>
                <w:sz w:val="24"/>
                <w:szCs w:val="24"/>
              </w:rPr>
            </w:pPr>
          </w:p>
        </w:tc>
      </w:tr>
      <w:tr w:rsidR="00EF0ABF" w:rsidRPr="00302324" w14:paraId="2DE2B645" w14:textId="77777777" w:rsidTr="00EF0ABF">
        <w:tc>
          <w:tcPr>
            <w:tcW w:w="3397" w:type="dxa"/>
          </w:tcPr>
          <w:p w14:paraId="529C6176" w14:textId="77777777" w:rsidR="00EF0ABF" w:rsidRPr="00302324" w:rsidRDefault="00EF0ABF" w:rsidP="00302324">
            <w:pPr>
              <w:rPr>
                <w:rFonts w:ascii="Arial" w:hAnsi="Arial" w:cs="Arial"/>
                <w:sz w:val="24"/>
                <w:szCs w:val="24"/>
              </w:rPr>
            </w:pPr>
            <w:r w:rsidRPr="00302324">
              <w:rPr>
                <w:rFonts w:ascii="Arial" w:hAnsi="Arial" w:cs="Arial"/>
                <w:sz w:val="24"/>
                <w:szCs w:val="24"/>
              </w:rPr>
              <w:t>Email address:</w:t>
            </w:r>
          </w:p>
        </w:tc>
        <w:tc>
          <w:tcPr>
            <w:tcW w:w="5529" w:type="dxa"/>
          </w:tcPr>
          <w:p w14:paraId="5453CCC0" w14:textId="5B0E10D4" w:rsidR="00EF0ABF" w:rsidRPr="00302324" w:rsidRDefault="00EF0ABF" w:rsidP="00302324">
            <w:pPr>
              <w:rPr>
                <w:rFonts w:ascii="Arial" w:hAnsi="Arial" w:cs="Arial"/>
                <w:sz w:val="24"/>
                <w:szCs w:val="24"/>
              </w:rPr>
            </w:pPr>
          </w:p>
        </w:tc>
      </w:tr>
      <w:tr w:rsidR="00EF0ABF" w:rsidRPr="00302324" w14:paraId="25739F4E" w14:textId="77777777" w:rsidTr="00EF0ABF">
        <w:tc>
          <w:tcPr>
            <w:tcW w:w="3397" w:type="dxa"/>
          </w:tcPr>
          <w:p w14:paraId="6D774AB5" w14:textId="77777777" w:rsidR="00EF0ABF" w:rsidRPr="00302324" w:rsidRDefault="00EF0ABF" w:rsidP="00302324">
            <w:pPr>
              <w:rPr>
                <w:rFonts w:ascii="Arial" w:hAnsi="Arial" w:cs="Arial"/>
                <w:sz w:val="24"/>
                <w:szCs w:val="24"/>
              </w:rPr>
            </w:pPr>
            <w:r w:rsidRPr="00302324">
              <w:rPr>
                <w:rFonts w:ascii="Arial" w:hAnsi="Arial" w:cs="Arial"/>
                <w:sz w:val="24"/>
                <w:szCs w:val="24"/>
              </w:rPr>
              <w:t>Telephone number:</w:t>
            </w:r>
          </w:p>
        </w:tc>
        <w:tc>
          <w:tcPr>
            <w:tcW w:w="5529" w:type="dxa"/>
          </w:tcPr>
          <w:p w14:paraId="1479F333" w14:textId="77777777" w:rsidR="00EF0ABF" w:rsidRPr="00302324" w:rsidRDefault="00EF0ABF" w:rsidP="00302324">
            <w:pPr>
              <w:rPr>
                <w:rFonts w:ascii="Arial" w:hAnsi="Arial" w:cs="Arial"/>
                <w:sz w:val="24"/>
                <w:szCs w:val="24"/>
              </w:rPr>
            </w:pPr>
          </w:p>
        </w:tc>
      </w:tr>
    </w:tbl>
    <w:p w14:paraId="5FB33A84" w14:textId="77777777" w:rsidR="00302324" w:rsidRPr="00302324" w:rsidRDefault="00302324" w:rsidP="00302324">
      <w:pPr>
        <w:pStyle w:val="Default"/>
        <w:rPr>
          <w:rFonts w:ascii="Arial" w:hAnsi="Arial" w:cs="Arial"/>
        </w:rPr>
      </w:pPr>
    </w:p>
    <w:p w14:paraId="79D8C938" w14:textId="77777777" w:rsidR="00EF0ABF" w:rsidRPr="000F7D01" w:rsidRDefault="00302324" w:rsidP="00302324">
      <w:pPr>
        <w:pStyle w:val="Default"/>
        <w:rPr>
          <w:rFonts w:ascii="Arial" w:hAnsi="Arial" w:cs="Arial"/>
          <w:b/>
        </w:rPr>
      </w:pPr>
      <w:r w:rsidRPr="000F7D01">
        <w:rPr>
          <w:rFonts w:ascii="Arial" w:hAnsi="Arial" w:cs="Arial"/>
          <w:b/>
        </w:rPr>
        <w:t>Part 2: Site or Geographical area of interest</w:t>
      </w:r>
    </w:p>
    <w:tbl>
      <w:tblPr>
        <w:tblStyle w:val="TableGrid"/>
        <w:tblW w:w="0" w:type="auto"/>
        <w:tblLook w:val="04A0" w:firstRow="1" w:lastRow="0" w:firstColumn="1" w:lastColumn="0" w:noHBand="0" w:noVBand="1"/>
      </w:tblPr>
      <w:tblGrid>
        <w:gridCol w:w="3397"/>
        <w:gridCol w:w="5529"/>
      </w:tblGrid>
      <w:tr w:rsidR="00302324" w:rsidRPr="00302324" w14:paraId="6771F08E" w14:textId="77777777" w:rsidTr="00F3348E">
        <w:tc>
          <w:tcPr>
            <w:tcW w:w="3397" w:type="dxa"/>
          </w:tcPr>
          <w:p w14:paraId="0CAC5F6F" w14:textId="77777777" w:rsidR="00302324" w:rsidRPr="00302324" w:rsidRDefault="00302324" w:rsidP="00302324">
            <w:pPr>
              <w:rPr>
                <w:rFonts w:ascii="Arial" w:hAnsi="Arial" w:cs="Arial"/>
                <w:sz w:val="24"/>
                <w:szCs w:val="24"/>
              </w:rPr>
            </w:pPr>
            <w:r w:rsidRPr="00302324">
              <w:rPr>
                <w:rFonts w:ascii="Arial" w:hAnsi="Arial" w:cs="Arial"/>
                <w:sz w:val="24"/>
                <w:szCs w:val="24"/>
              </w:rPr>
              <w:t>Site name or area (if applicable)</w:t>
            </w:r>
          </w:p>
        </w:tc>
        <w:tc>
          <w:tcPr>
            <w:tcW w:w="5529" w:type="dxa"/>
          </w:tcPr>
          <w:p w14:paraId="4BD5E2FD" w14:textId="3B041C2D" w:rsidR="00302324" w:rsidRPr="00302324" w:rsidRDefault="00302324" w:rsidP="00302324">
            <w:pPr>
              <w:rPr>
                <w:rFonts w:ascii="Arial" w:hAnsi="Arial" w:cs="Arial"/>
                <w:sz w:val="24"/>
                <w:szCs w:val="24"/>
              </w:rPr>
            </w:pPr>
          </w:p>
        </w:tc>
      </w:tr>
      <w:tr w:rsidR="00302324" w:rsidRPr="00302324" w14:paraId="51B7333E" w14:textId="77777777" w:rsidTr="00F3348E">
        <w:tc>
          <w:tcPr>
            <w:tcW w:w="3397" w:type="dxa"/>
          </w:tcPr>
          <w:p w14:paraId="19265FF7" w14:textId="77777777" w:rsidR="00302324" w:rsidRPr="00302324" w:rsidRDefault="00302324" w:rsidP="00302324">
            <w:pPr>
              <w:rPr>
                <w:rFonts w:ascii="Arial" w:hAnsi="Arial" w:cs="Arial"/>
                <w:sz w:val="24"/>
                <w:szCs w:val="24"/>
              </w:rPr>
            </w:pPr>
            <w:r w:rsidRPr="00302324">
              <w:rPr>
                <w:rFonts w:ascii="Arial" w:hAnsi="Arial" w:cs="Arial"/>
                <w:sz w:val="24"/>
                <w:szCs w:val="24"/>
              </w:rPr>
              <w:t>Site address (including postcode) or location</w:t>
            </w:r>
          </w:p>
        </w:tc>
        <w:tc>
          <w:tcPr>
            <w:tcW w:w="5529" w:type="dxa"/>
          </w:tcPr>
          <w:p w14:paraId="703C3B2D" w14:textId="27B9C47D" w:rsidR="00302324" w:rsidRPr="00302324" w:rsidRDefault="00302324" w:rsidP="00302324">
            <w:pPr>
              <w:rPr>
                <w:rFonts w:ascii="Arial" w:hAnsi="Arial" w:cs="Arial"/>
                <w:sz w:val="24"/>
                <w:szCs w:val="24"/>
              </w:rPr>
            </w:pPr>
          </w:p>
        </w:tc>
      </w:tr>
    </w:tbl>
    <w:p w14:paraId="7C35C223" w14:textId="475D1D48" w:rsidR="00EF0ABF" w:rsidRDefault="00EF0ABF" w:rsidP="00302324">
      <w:pPr>
        <w:pStyle w:val="Default"/>
        <w:rPr>
          <w:rFonts w:ascii="Arial" w:hAnsi="Arial" w:cs="Arial"/>
        </w:rPr>
      </w:pPr>
    </w:p>
    <w:p w14:paraId="7F2B7D46" w14:textId="77777777" w:rsidR="009A10C9" w:rsidRPr="00D46F7F" w:rsidRDefault="009A10C9" w:rsidP="009A10C9">
      <w:pPr>
        <w:pStyle w:val="Default"/>
        <w:rPr>
          <w:rFonts w:ascii="Arial" w:hAnsi="Arial" w:cs="Arial"/>
          <w:color w:val="auto"/>
        </w:rPr>
      </w:pPr>
      <w:r w:rsidRPr="00D46F7F">
        <w:rPr>
          <w:rFonts w:ascii="Arial" w:hAnsi="Arial" w:cs="Arial"/>
          <w:b/>
          <w:color w:val="auto"/>
        </w:rPr>
        <w:t>Part 3: Evaluation of readiness</w:t>
      </w:r>
      <w:r w:rsidRPr="00D46F7F">
        <w:rPr>
          <w:rFonts w:ascii="Arial" w:hAnsi="Arial" w:cs="Arial"/>
          <w:color w:val="auto"/>
        </w:rPr>
        <w:t xml:space="preserve"> </w:t>
      </w:r>
    </w:p>
    <w:p w14:paraId="64F91C2C" w14:textId="6DEB83C8" w:rsidR="009A10C9" w:rsidRPr="00D46F7F" w:rsidRDefault="009A10C9" w:rsidP="009A10C9">
      <w:pPr>
        <w:pStyle w:val="Default"/>
        <w:rPr>
          <w:rFonts w:ascii="Arial" w:hAnsi="Arial" w:cs="Arial"/>
          <w:color w:val="auto"/>
        </w:rPr>
      </w:pPr>
      <w:r w:rsidRPr="00D46F7F">
        <w:rPr>
          <w:rFonts w:ascii="Arial" w:hAnsi="Arial" w:cs="Arial"/>
          <w:color w:val="auto"/>
        </w:rPr>
        <w:t>Only Code Operators can apply.</w:t>
      </w:r>
    </w:p>
    <w:tbl>
      <w:tblPr>
        <w:tblStyle w:val="TableGrid"/>
        <w:tblW w:w="0" w:type="auto"/>
        <w:tblLook w:val="04A0" w:firstRow="1" w:lastRow="0" w:firstColumn="1" w:lastColumn="0" w:noHBand="0" w:noVBand="1"/>
      </w:tblPr>
      <w:tblGrid>
        <w:gridCol w:w="3397"/>
        <w:gridCol w:w="5529"/>
      </w:tblGrid>
      <w:tr w:rsidR="00D46F7F" w:rsidRPr="00D46F7F" w14:paraId="1907704A" w14:textId="77777777" w:rsidTr="000479DD">
        <w:tc>
          <w:tcPr>
            <w:tcW w:w="3397" w:type="dxa"/>
          </w:tcPr>
          <w:p w14:paraId="43858D2A" w14:textId="49386F51" w:rsidR="009A10C9" w:rsidRPr="00D46F7F" w:rsidRDefault="009A10C9" w:rsidP="000479DD">
            <w:pPr>
              <w:rPr>
                <w:rFonts w:ascii="Arial" w:hAnsi="Arial" w:cs="Arial"/>
                <w:sz w:val="24"/>
                <w:szCs w:val="24"/>
              </w:rPr>
            </w:pPr>
            <w:r w:rsidRPr="00D46F7F">
              <w:rPr>
                <w:rFonts w:ascii="Arial" w:hAnsi="Arial" w:cs="Arial"/>
                <w:sz w:val="24"/>
                <w:szCs w:val="24"/>
              </w:rPr>
              <w:t>Are you a Code Operator</w:t>
            </w:r>
          </w:p>
        </w:tc>
        <w:tc>
          <w:tcPr>
            <w:tcW w:w="5529" w:type="dxa"/>
          </w:tcPr>
          <w:p w14:paraId="758561D7" w14:textId="3570AE20" w:rsidR="009A10C9" w:rsidRPr="00D46F7F" w:rsidRDefault="009A10C9" w:rsidP="000479DD">
            <w:pPr>
              <w:rPr>
                <w:rFonts w:ascii="Arial" w:hAnsi="Arial" w:cs="Arial"/>
                <w:sz w:val="24"/>
                <w:szCs w:val="24"/>
              </w:rPr>
            </w:pPr>
          </w:p>
        </w:tc>
      </w:tr>
      <w:tr w:rsidR="00D46F7F" w:rsidRPr="00D46F7F" w14:paraId="1E152185" w14:textId="77777777" w:rsidTr="000479DD">
        <w:tc>
          <w:tcPr>
            <w:tcW w:w="3397" w:type="dxa"/>
          </w:tcPr>
          <w:p w14:paraId="52D0FB62" w14:textId="0D19CF16" w:rsidR="009A10C9" w:rsidRPr="00D46F7F" w:rsidRDefault="009A10C9" w:rsidP="000479DD">
            <w:pPr>
              <w:rPr>
                <w:rFonts w:ascii="Arial" w:hAnsi="Arial" w:cs="Arial"/>
                <w:sz w:val="24"/>
                <w:szCs w:val="24"/>
              </w:rPr>
            </w:pPr>
            <w:r w:rsidRPr="00D46F7F">
              <w:rPr>
                <w:rFonts w:ascii="Arial" w:hAnsi="Arial" w:cs="Arial"/>
                <w:sz w:val="24"/>
                <w:szCs w:val="24"/>
              </w:rPr>
              <w:t>Do you have an operator with agreed CAPEX spend?  How many are committed?  Which Operators?</w:t>
            </w:r>
          </w:p>
        </w:tc>
        <w:tc>
          <w:tcPr>
            <w:tcW w:w="5529" w:type="dxa"/>
          </w:tcPr>
          <w:p w14:paraId="3648B359" w14:textId="4104901F" w:rsidR="009A10C9" w:rsidRPr="00D46F7F" w:rsidRDefault="009A10C9" w:rsidP="000479DD">
            <w:pPr>
              <w:rPr>
                <w:rFonts w:ascii="Arial" w:hAnsi="Arial" w:cs="Arial"/>
                <w:sz w:val="24"/>
                <w:szCs w:val="24"/>
              </w:rPr>
            </w:pPr>
          </w:p>
        </w:tc>
      </w:tr>
      <w:tr w:rsidR="00D46F7F" w:rsidRPr="00D46F7F" w14:paraId="4FCF24DC" w14:textId="77777777" w:rsidTr="000479DD">
        <w:tc>
          <w:tcPr>
            <w:tcW w:w="3397" w:type="dxa"/>
          </w:tcPr>
          <w:p w14:paraId="2BB3AA08" w14:textId="651CFEA0" w:rsidR="009A10C9" w:rsidRPr="00D46F7F" w:rsidRDefault="002A7147" w:rsidP="000479DD">
            <w:pPr>
              <w:rPr>
                <w:rFonts w:ascii="Arial" w:hAnsi="Arial" w:cs="Arial"/>
                <w:sz w:val="24"/>
                <w:szCs w:val="24"/>
              </w:rPr>
            </w:pPr>
            <w:r w:rsidRPr="00D46F7F">
              <w:rPr>
                <w:rFonts w:ascii="Arial" w:hAnsi="Arial" w:cs="Arial"/>
                <w:sz w:val="24"/>
                <w:szCs w:val="24"/>
              </w:rPr>
              <w:t xml:space="preserve">What </w:t>
            </w:r>
            <w:proofErr w:type="gramStart"/>
            <w:r w:rsidRPr="00D46F7F">
              <w:rPr>
                <w:rFonts w:ascii="Arial" w:hAnsi="Arial" w:cs="Arial"/>
                <w:sz w:val="24"/>
                <w:szCs w:val="24"/>
              </w:rPr>
              <w:t>is</w:t>
            </w:r>
            <w:proofErr w:type="gramEnd"/>
            <w:r w:rsidRPr="00D46F7F">
              <w:rPr>
                <w:rFonts w:ascii="Arial" w:hAnsi="Arial" w:cs="Arial"/>
                <w:sz w:val="24"/>
                <w:szCs w:val="24"/>
              </w:rPr>
              <w:t xml:space="preserve"> your proposed tech solutions and is it futureproofed for 5G?</w:t>
            </w:r>
          </w:p>
        </w:tc>
        <w:tc>
          <w:tcPr>
            <w:tcW w:w="5529" w:type="dxa"/>
          </w:tcPr>
          <w:p w14:paraId="268ED005" w14:textId="77777777" w:rsidR="009A10C9" w:rsidRPr="00752760" w:rsidRDefault="009A10C9" w:rsidP="000479DD">
            <w:pPr>
              <w:rPr>
                <w:rFonts w:cstheme="minorHAnsi"/>
              </w:rPr>
            </w:pPr>
          </w:p>
        </w:tc>
      </w:tr>
      <w:tr w:rsidR="00D46F7F" w:rsidRPr="00D46F7F" w14:paraId="47DDADC0" w14:textId="77777777" w:rsidTr="000479DD">
        <w:tc>
          <w:tcPr>
            <w:tcW w:w="3397" w:type="dxa"/>
          </w:tcPr>
          <w:p w14:paraId="447A4877" w14:textId="577805C2" w:rsidR="002A7147" w:rsidRPr="00D46F7F" w:rsidRDefault="00290C5C" w:rsidP="000479DD">
            <w:pPr>
              <w:rPr>
                <w:rFonts w:ascii="Arial" w:hAnsi="Arial" w:cs="Arial"/>
                <w:sz w:val="24"/>
                <w:szCs w:val="24"/>
              </w:rPr>
            </w:pPr>
            <w:r w:rsidRPr="00D46F7F">
              <w:rPr>
                <w:rFonts w:ascii="Arial" w:hAnsi="Arial" w:cs="Arial"/>
                <w:sz w:val="24"/>
                <w:szCs w:val="24"/>
              </w:rPr>
              <w:t>Please d</w:t>
            </w:r>
            <w:r w:rsidR="002A7147" w:rsidRPr="00D46F7F">
              <w:rPr>
                <w:rFonts w:ascii="Arial" w:hAnsi="Arial" w:cs="Arial"/>
                <w:sz w:val="24"/>
                <w:szCs w:val="24"/>
              </w:rPr>
              <w:t>emonstrate track record/delivery competence</w:t>
            </w:r>
            <w:r w:rsidRPr="00D46F7F">
              <w:rPr>
                <w:rFonts w:ascii="Arial" w:hAnsi="Arial" w:cs="Arial"/>
                <w:sz w:val="24"/>
                <w:szCs w:val="24"/>
              </w:rPr>
              <w:t xml:space="preserve"> regarding small cells and/or street works solutions</w:t>
            </w:r>
          </w:p>
        </w:tc>
        <w:tc>
          <w:tcPr>
            <w:tcW w:w="5529" w:type="dxa"/>
          </w:tcPr>
          <w:p w14:paraId="223AE130" w14:textId="77777777" w:rsidR="002A7147" w:rsidRPr="00652128" w:rsidRDefault="002A7147" w:rsidP="00262DD8">
            <w:pPr>
              <w:pStyle w:val="ListParagraph"/>
              <w:numPr>
                <w:ilvl w:val="0"/>
                <w:numId w:val="20"/>
              </w:numPr>
              <w:rPr>
                <w:rFonts w:ascii="Arial" w:hAnsi="Arial" w:cs="Arial"/>
                <w:sz w:val="24"/>
                <w:szCs w:val="24"/>
              </w:rPr>
            </w:pPr>
          </w:p>
        </w:tc>
      </w:tr>
    </w:tbl>
    <w:p w14:paraId="75262161" w14:textId="77777777" w:rsidR="009A10C9" w:rsidRPr="00302324" w:rsidRDefault="009A10C9" w:rsidP="00302324">
      <w:pPr>
        <w:pStyle w:val="Default"/>
        <w:rPr>
          <w:rFonts w:ascii="Arial" w:hAnsi="Arial" w:cs="Arial"/>
        </w:rPr>
      </w:pPr>
    </w:p>
    <w:p w14:paraId="3565B925" w14:textId="77777777" w:rsidR="00A42905" w:rsidRPr="00302324" w:rsidRDefault="00A42905" w:rsidP="00302324">
      <w:pPr>
        <w:pStyle w:val="Default"/>
        <w:rPr>
          <w:rFonts w:ascii="Arial" w:hAnsi="Arial" w:cs="Arial"/>
        </w:rPr>
      </w:pPr>
      <w:r w:rsidRPr="00302324">
        <w:rPr>
          <w:rFonts w:ascii="Arial" w:hAnsi="Arial" w:cs="Arial"/>
          <w:b/>
          <w:bCs/>
        </w:rPr>
        <w:t xml:space="preserve">Part 4: Signature </w:t>
      </w:r>
    </w:p>
    <w:p w14:paraId="1A7C80CF" w14:textId="77777777" w:rsidR="00A42905" w:rsidRPr="00302324" w:rsidRDefault="00A42905" w:rsidP="00302324">
      <w:pPr>
        <w:pStyle w:val="Default"/>
        <w:rPr>
          <w:rFonts w:ascii="Arial" w:hAnsi="Arial" w:cs="Arial"/>
        </w:rPr>
      </w:pPr>
      <w:r w:rsidRPr="00302324">
        <w:rPr>
          <w:rFonts w:ascii="Arial" w:hAnsi="Arial" w:cs="Arial"/>
        </w:rPr>
        <w:t>Please sign to confirm that the information contained here is complete and accurate. The Electronic Communications Code 2017 specifies that site providers may reclaim all “reasonable” costs of external advisors (</w:t>
      </w:r>
      <w:proofErr w:type="gramStart"/>
      <w:r w:rsidRPr="00302324">
        <w:rPr>
          <w:rFonts w:ascii="Arial" w:hAnsi="Arial" w:cs="Arial"/>
        </w:rPr>
        <w:t>i.e.</w:t>
      </w:r>
      <w:proofErr w:type="gramEnd"/>
      <w:r w:rsidRPr="00302324">
        <w:rPr>
          <w:rFonts w:ascii="Arial" w:hAnsi="Arial" w:cs="Arial"/>
        </w:rPr>
        <w:t xml:space="preserve"> surveyor and legal) in negotiating and concluding any agreement. Signature also confirms that the operator will meet these costs. </w:t>
      </w:r>
    </w:p>
    <w:p w14:paraId="356639CD" w14:textId="77777777" w:rsidR="00A42905" w:rsidRPr="00302324" w:rsidRDefault="00A42905" w:rsidP="00302324">
      <w:pPr>
        <w:pStyle w:val="Default"/>
        <w:rPr>
          <w:rFonts w:ascii="Arial" w:hAnsi="Arial" w:cs="Arial"/>
          <w:b/>
          <w:bCs/>
        </w:rPr>
      </w:pPr>
    </w:p>
    <w:p w14:paraId="2DC43495" w14:textId="77777777" w:rsidR="00A42905" w:rsidRPr="00302324" w:rsidRDefault="00A42905" w:rsidP="00302324">
      <w:pPr>
        <w:pStyle w:val="Default"/>
        <w:rPr>
          <w:rFonts w:ascii="Arial" w:hAnsi="Arial" w:cs="Arial"/>
        </w:rPr>
      </w:pPr>
      <w:r w:rsidRPr="00302324">
        <w:rPr>
          <w:rFonts w:ascii="Arial" w:hAnsi="Arial" w:cs="Arial"/>
          <w:b/>
          <w:bCs/>
        </w:rPr>
        <w:t xml:space="preserve">1. Signature of Operator </w:t>
      </w:r>
    </w:p>
    <w:p w14:paraId="5B21FA11" w14:textId="77777777" w:rsidR="00A42905" w:rsidRPr="00302324" w:rsidRDefault="00A42905" w:rsidP="00302324">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2324" w:rsidRPr="00302324" w14:paraId="0F3164C4" w14:textId="77777777" w:rsidTr="00302324">
        <w:tc>
          <w:tcPr>
            <w:tcW w:w="9016" w:type="dxa"/>
          </w:tcPr>
          <w:p w14:paraId="2B2B277A" w14:textId="77777777" w:rsidR="00302324" w:rsidRDefault="00302324" w:rsidP="00302324">
            <w:pPr>
              <w:rPr>
                <w:rFonts w:ascii="Arial" w:hAnsi="Arial" w:cs="Arial"/>
                <w:sz w:val="24"/>
                <w:szCs w:val="24"/>
              </w:rPr>
            </w:pPr>
          </w:p>
          <w:p w14:paraId="6B71AE37" w14:textId="77777777" w:rsidR="000F7D01" w:rsidRDefault="000F7D01" w:rsidP="00302324">
            <w:pPr>
              <w:rPr>
                <w:rFonts w:ascii="Arial" w:hAnsi="Arial" w:cs="Arial"/>
                <w:sz w:val="24"/>
                <w:szCs w:val="24"/>
              </w:rPr>
            </w:pPr>
          </w:p>
          <w:p w14:paraId="6122CD78" w14:textId="31963B67" w:rsidR="000F7D01" w:rsidRPr="00302324" w:rsidRDefault="000F7D01" w:rsidP="00302324">
            <w:pPr>
              <w:rPr>
                <w:rFonts w:ascii="Arial" w:hAnsi="Arial" w:cs="Arial"/>
                <w:sz w:val="24"/>
                <w:szCs w:val="24"/>
              </w:rPr>
            </w:pPr>
          </w:p>
        </w:tc>
      </w:tr>
    </w:tbl>
    <w:p w14:paraId="74F36374" w14:textId="77777777" w:rsidR="00302324" w:rsidRPr="00302324" w:rsidRDefault="00302324" w:rsidP="00302324">
      <w:pPr>
        <w:spacing w:after="0"/>
        <w:rPr>
          <w:rFonts w:ascii="Arial" w:hAnsi="Arial" w:cs="Arial"/>
          <w:sz w:val="24"/>
          <w:szCs w:val="24"/>
        </w:rPr>
      </w:pPr>
    </w:p>
    <w:p w14:paraId="383B5872" w14:textId="77777777" w:rsidR="00A42905" w:rsidRPr="00302324" w:rsidRDefault="00A42905" w:rsidP="00302324">
      <w:pPr>
        <w:pStyle w:val="Default"/>
        <w:rPr>
          <w:rFonts w:ascii="Arial" w:hAnsi="Arial" w:cs="Arial"/>
          <w:b/>
          <w:bCs/>
        </w:rPr>
      </w:pPr>
      <w:r w:rsidRPr="00302324">
        <w:rPr>
          <w:rFonts w:ascii="Arial" w:hAnsi="Arial" w:cs="Arial"/>
          <w:b/>
          <w:bCs/>
        </w:rPr>
        <w:t xml:space="preserve">2. Date </w:t>
      </w:r>
    </w:p>
    <w:p w14:paraId="57BCD844" w14:textId="77777777" w:rsidR="00302324" w:rsidRPr="00302324" w:rsidRDefault="00302324" w:rsidP="00302324">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2324" w:rsidRPr="00302324" w14:paraId="347CDF52" w14:textId="77777777" w:rsidTr="00F3348E">
        <w:tc>
          <w:tcPr>
            <w:tcW w:w="9016" w:type="dxa"/>
          </w:tcPr>
          <w:p w14:paraId="575D61C6" w14:textId="77777777" w:rsidR="00302324" w:rsidRPr="00302324" w:rsidRDefault="00302324" w:rsidP="00262DD8">
            <w:pPr>
              <w:rPr>
                <w:rFonts w:ascii="Arial" w:hAnsi="Arial" w:cs="Arial"/>
                <w:sz w:val="24"/>
                <w:szCs w:val="24"/>
              </w:rPr>
            </w:pPr>
          </w:p>
        </w:tc>
      </w:tr>
    </w:tbl>
    <w:p w14:paraId="359016F8" w14:textId="77777777" w:rsidR="00A42905" w:rsidRPr="00302324" w:rsidRDefault="00A42905" w:rsidP="00302324">
      <w:pPr>
        <w:pStyle w:val="Default"/>
        <w:rPr>
          <w:rFonts w:ascii="Arial" w:hAnsi="Arial" w:cs="Arial"/>
        </w:rPr>
      </w:pPr>
    </w:p>
    <w:p w14:paraId="402A4B23" w14:textId="628F9EF6" w:rsidR="00A42905" w:rsidRPr="00302324" w:rsidRDefault="00A42905" w:rsidP="00302324">
      <w:pPr>
        <w:spacing w:after="0"/>
        <w:rPr>
          <w:rFonts w:ascii="Arial" w:hAnsi="Arial" w:cs="Arial"/>
          <w:sz w:val="24"/>
          <w:szCs w:val="24"/>
        </w:rPr>
      </w:pPr>
      <w:r w:rsidRPr="00302324">
        <w:rPr>
          <w:rFonts w:ascii="Arial" w:hAnsi="Arial" w:cs="Arial"/>
          <w:sz w:val="24"/>
          <w:szCs w:val="24"/>
        </w:rPr>
        <w:t xml:space="preserve">Please send the completed form to: </w:t>
      </w:r>
      <w:r w:rsidR="00262DD8">
        <w:rPr>
          <w:rFonts w:ascii="Arial" w:hAnsi="Arial" w:cs="Arial"/>
          <w:sz w:val="24"/>
          <w:szCs w:val="24"/>
        </w:rPr>
        <w:t>digitalwolves</w:t>
      </w:r>
      <w:r w:rsidR="00302324" w:rsidRPr="00302324">
        <w:rPr>
          <w:rFonts w:ascii="Arial" w:hAnsi="Arial" w:cs="Arial"/>
          <w:sz w:val="24"/>
          <w:szCs w:val="24"/>
        </w:rPr>
        <w:t>@wolverhampton</w:t>
      </w:r>
      <w:r w:rsidRPr="00302324">
        <w:rPr>
          <w:rFonts w:ascii="Arial" w:hAnsi="Arial" w:cs="Arial"/>
          <w:sz w:val="24"/>
          <w:szCs w:val="24"/>
        </w:rPr>
        <w:t>.gov.uk</w:t>
      </w:r>
    </w:p>
    <w:sectPr w:rsidR="00A42905" w:rsidRPr="0030232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29F9" w14:textId="77777777" w:rsidR="0047173A" w:rsidRDefault="0047173A" w:rsidP="00A42905">
      <w:pPr>
        <w:spacing w:after="0" w:line="240" w:lineRule="auto"/>
      </w:pPr>
      <w:r>
        <w:separator/>
      </w:r>
    </w:p>
  </w:endnote>
  <w:endnote w:type="continuationSeparator" w:id="0">
    <w:p w14:paraId="140283E7" w14:textId="77777777" w:rsidR="0047173A" w:rsidRDefault="0047173A" w:rsidP="00A4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54A2" w14:textId="77777777" w:rsidR="0047173A" w:rsidRDefault="0047173A" w:rsidP="00A42905">
      <w:pPr>
        <w:spacing w:after="0" w:line="240" w:lineRule="auto"/>
      </w:pPr>
      <w:r>
        <w:separator/>
      </w:r>
    </w:p>
  </w:footnote>
  <w:footnote w:type="continuationSeparator" w:id="0">
    <w:p w14:paraId="1DA8357D" w14:textId="77777777" w:rsidR="0047173A" w:rsidRDefault="0047173A" w:rsidP="00A42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C133" w14:textId="2BE1C193" w:rsidR="00A42905" w:rsidRDefault="00A4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8D0"/>
    <w:multiLevelType w:val="hybridMultilevel"/>
    <w:tmpl w:val="C8226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72C8A"/>
    <w:multiLevelType w:val="hybridMultilevel"/>
    <w:tmpl w:val="F03245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7B1294F"/>
    <w:multiLevelType w:val="hybridMultilevel"/>
    <w:tmpl w:val="F95E5766"/>
    <w:lvl w:ilvl="0" w:tplc="790E865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E0BCE"/>
    <w:multiLevelType w:val="hybridMultilevel"/>
    <w:tmpl w:val="280A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4BF6984"/>
    <w:multiLevelType w:val="hybridMultilevel"/>
    <w:tmpl w:val="94F872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7856058"/>
    <w:multiLevelType w:val="hybridMultilevel"/>
    <w:tmpl w:val="9B7C94AA"/>
    <w:lvl w:ilvl="0" w:tplc="790E865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6E14A9"/>
    <w:multiLevelType w:val="hybridMultilevel"/>
    <w:tmpl w:val="B734C5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85006E4"/>
    <w:multiLevelType w:val="hybridMultilevel"/>
    <w:tmpl w:val="E45A0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9A3CFF"/>
    <w:multiLevelType w:val="hybridMultilevel"/>
    <w:tmpl w:val="68F6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13648"/>
    <w:multiLevelType w:val="hybridMultilevel"/>
    <w:tmpl w:val="53C8AD5C"/>
    <w:lvl w:ilvl="0" w:tplc="5414D5F8">
      <w:start w:val="1"/>
      <w:numFmt w:val="bullet"/>
      <w:lvlText w:val="•"/>
      <w:lvlJc w:val="left"/>
      <w:pPr>
        <w:tabs>
          <w:tab w:val="num" w:pos="720"/>
        </w:tabs>
        <w:ind w:left="720" w:hanging="360"/>
      </w:pPr>
      <w:rPr>
        <w:rFonts w:ascii="Arial" w:hAnsi="Arial" w:hint="default"/>
      </w:rPr>
    </w:lvl>
    <w:lvl w:ilvl="1" w:tplc="3C340E58" w:tentative="1">
      <w:start w:val="1"/>
      <w:numFmt w:val="bullet"/>
      <w:lvlText w:val="•"/>
      <w:lvlJc w:val="left"/>
      <w:pPr>
        <w:tabs>
          <w:tab w:val="num" w:pos="1440"/>
        </w:tabs>
        <w:ind w:left="1440" w:hanging="360"/>
      </w:pPr>
      <w:rPr>
        <w:rFonts w:ascii="Arial" w:hAnsi="Arial" w:hint="default"/>
      </w:rPr>
    </w:lvl>
    <w:lvl w:ilvl="2" w:tplc="96AAA5D2" w:tentative="1">
      <w:start w:val="1"/>
      <w:numFmt w:val="bullet"/>
      <w:lvlText w:val="•"/>
      <w:lvlJc w:val="left"/>
      <w:pPr>
        <w:tabs>
          <w:tab w:val="num" w:pos="2160"/>
        </w:tabs>
        <w:ind w:left="2160" w:hanging="360"/>
      </w:pPr>
      <w:rPr>
        <w:rFonts w:ascii="Arial" w:hAnsi="Arial" w:hint="default"/>
      </w:rPr>
    </w:lvl>
    <w:lvl w:ilvl="3" w:tplc="D904EA3E" w:tentative="1">
      <w:start w:val="1"/>
      <w:numFmt w:val="bullet"/>
      <w:lvlText w:val="•"/>
      <w:lvlJc w:val="left"/>
      <w:pPr>
        <w:tabs>
          <w:tab w:val="num" w:pos="2880"/>
        </w:tabs>
        <w:ind w:left="2880" w:hanging="360"/>
      </w:pPr>
      <w:rPr>
        <w:rFonts w:ascii="Arial" w:hAnsi="Arial" w:hint="default"/>
      </w:rPr>
    </w:lvl>
    <w:lvl w:ilvl="4" w:tplc="CDB4F8BA" w:tentative="1">
      <w:start w:val="1"/>
      <w:numFmt w:val="bullet"/>
      <w:lvlText w:val="•"/>
      <w:lvlJc w:val="left"/>
      <w:pPr>
        <w:tabs>
          <w:tab w:val="num" w:pos="3600"/>
        </w:tabs>
        <w:ind w:left="3600" w:hanging="360"/>
      </w:pPr>
      <w:rPr>
        <w:rFonts w:ascii="Arial" w:hAnsi="Arial" w:hint="default"/>
      </w:rPr>
    </w:lvl>
    <w:lvl w:ilvl="5" w:tplc="A0380C14" w:tentative="1">
      <w:start w:val="1"/>
      <w:numFmt w:val="bullet"/>
      <w:lvlText w:val="•"/>
      <w:lvlJc w:val="left"/>
      <w:pPr>
        <w:tabs>
          <w:tab w:val="num" w:pos="4320"/>
        </w:tabs>
        <w:ind w:left="4320" w:hanging="360"/>
      </w:pPr>
      <w:rPr>
        <w:rFonts w:ascii="Arial" w:hAnsi="Arial" w:hint="default"/>
      </w:rPr>
    </w:lvl>
    <w:lvl w:ilvl="6" w:tplc="D33C5DC6" w:tentative="1">
      <w:start w:val="1"/>
      <w:numFmt w:val="bullet"/>
      <w:lvlText w:val="•"/>
      <w:lvlJc w:val="left"/>
      <w:pPr>
        <w:tabs>
          <w:tab w:val="num" w:pos="5040"/>
        </w:tabs>
        <w:ind w:left="5040" w:hanging="360"/>
      </w:pPr>
      <w:rPr>
        <w:rFonts w:ascii="Arial" w:hAnsi="Arial" w:hint="default"/>
      </w:rPr>
    </w:lvl>
    <w:lvl w:ilvl="7" w:tplc="F2288936" w:tentative="1">
      <w:start w:val="1"/>
      <w:numFmt w:val="bullet"/>
      <w:lvlText w:val="•"/>
      <w:lvlJc w:val="left"/>
      <w:pPr>
        <w:tabs>
          <w:tab w:val="num" w:pos="5760"/>
        </w:tabs>
        <w:ind w:left="5760" w:hanging="360"/>
      </w:pPr>
      <w:rPr>
        <w:rFonts w:ascii="Arial" w:hAnsi="Arial" w:hint="default"/>
      </w:rPr>
    </w:lvl>
    <w:lvl w:ilvl="8" w:tplc="42F880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782FA1"/>
    <w:multiLevelType w:val="hybridMultilevel"/>
    <w:tmpl w:val="00E0D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E728CA"/>
    <w:multiLevelType w:val="hybridMultilevel"/>
    <w:tmpl w:val="F4E0B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E62DD9"/>
    <w:multiLevelType w:val="multilevel"/>
    <w:tmpl w:val="907EBC76"/>
    <w:lvl w:ilvl="0">
      <w:start w:val="1"/>
      <w:numFmt w:val="decimal"/>
      <w:pStyle w:val="Heading1"/>
      <w:lvlText w:val="%1"/>
      <w:lvlJc w:val="left"/>
      <w:pPr>
        <w:tabs>
          <w:tab w:val="num" w:pos="720"/>
        </w:tabs>
        <w:ind w:left="720" w:hanging="72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360" w:firstLine="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3" w15:restartNumberingAfterBreak="0">
    <w:nsid w:val="51DD64CA"/>
    <w:multiLevelType w:val="hybridMultilevel"/>
    <w:tmpl w:val="7F8ECF82"/>
    <w:lvl w:ilvl="0" w:tplc="2576A196">
      <w:start w:val="1"/>
      <w:numFmt w:val="decimal"/>
      <w:lvlText w:val="%1."/>
      <w:lvlJc w:val="left"/>
      <w:pPr>
        <w:ind w:left="927" w:hanging="360"/>
      </w:pPr>
      <w:rPr>
        <w:rFonts w:hint="default"/>
        <w:b w:val="0"/>
        <w:i w:val="0"/>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570D8F"/>
    <w:multiLevelType w:val="hybridMultilevel"/>
    <w:tmpl w:val="D6701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572FFB"/>
    <w:multiLevelType w:val="hybridMultilevel"/>
    <w:tmpl w:val="C2FA8B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4A00D19"/>
    <w:multiLevelType w:val="hybridMultilevel"/>
    <w:tmpl w:val="4E58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3B47D7"/>
    <w:multiLevelType w:val="hybridMultilevel"/>
    <w:tmpl w:val="8B805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7649A0"/>
    <w:multiLevelType w:val="hybridMultilevel"/>
    <w:tmpl w:val="755A7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6E7DC5"/>
    <w:multiLevelType w:val="hybridMultilevel"/>
    <w:tmpl w:val="66347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63150191">
    <w:abstractNumId w:val="18"/>
  </w:num>
  <w:num w:numId="2" w16cid:durableId="1455052067">
    <w:abstractNumId w:val="10"/>
  </w:num>
  <w:num w:numId="3" w16cid:durableId="1353143869">
    <w:abstractNumId w:val="0"/>
  </w:num>
  <w:num w:numId="4" w16cid:durableId="792990114">
    <w:abstractNumId w:val="16"/>
  </w:num>
  <w:num w:numId="5" w16cid:durableId="1442801381">
    <w:abstractNumId w:val="14"/>
  </w:num>
  <w:num w:numId="6" w16cid:durableId="1199126503">
    <w:abstractNumId w:val="7"/>
  </w:num>
  <w:num w:numId="7" w16cid:durableId="1978875588">
    <w:abstractNumId w:val="5"/>
  </w:num>
  <w:num w:numId="8" w16cid:durableId="2047027363">
    <w:abstractNumId w:val="2"/>
  </w:num>
  <w:num w:numId="9" w16cid:durableId="1024751042">
    <w:abstractNumId w:val="17"/>
  </w:num>
  <w:num w:numId="10" w16cid:durableId="2082017569">
    <w:abstractNumId w:val="9"/>
  </w:num>
  <w:num w:numId="11" w16cid:durableId="275333368">
    <w:abstractNumId w:val="12"/>
  </w:num>
  <w:num w:numId="12" w16cid:durableId="173108078">
    <w:abstractNumId w:val="13"/>
  </w:num>
  <w:num w:numId="13" w16cid:durableId="1578978414">
    <w:abstractNumId w:val="4"/>
  </w:num>
  <w:num w:numId="14" w16cid:durableId="1548225618">
    <w:abstractNumId w:val="15"/>
  </w:num>
  <w:num w:numId="15" w16cid:durableId="1660230630">
    <w:abstractNumId w:val="6"/>
  </w:num>
  <w:num w:numId="16" w16cid:durableId="1565293792">
    <w:abstractNumId w:val="3"/>
  </w:num>
  <w:num w:numId="17" w16cid:durableId="1310287883">
    <w:abstractNumId w:val="1"/>
  </w:num>
  <w:num w:numId="18" w16cid:durableId="2026244460">
    <w:abstractNumId w:val="19"/>
  </w:num>
  <w:num w:numId="19" w16cid:durableId="1813253333">
    <w:abstractNumId w:val="11"/>
  </w:num>
  <w:num w:numId="20" w16cid:durableId="2808911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8F"/>
    <w:rsid w:val="00004844"/>
    <w:rsid w:val="00023BB4"/>
    <w:rsid w:val="0002608F"/>
    <w:rsid w:val="00034F8C"/>
    <w:rsid w:val="00056273"/>
    <w:rsid w:val="0006713B"/>
    <w:rsid w:val="00094B57"/>
    <w:rsid w:val="00096310"/>
    <w:rsid w:val="000A30FF"/>
    <w:rsid w:val="000A716E"/>
    <w:rsid w:val="000B03EC"/>
    <w:rsid w:val="000E24C6"/>
    <w:rsid w:val="000E49D0"/>
    <w:rsid w:val="000F7D01"/>
    <w:rsid w:val="001058DF"/>
    <w:rsid w:val="00133C13"/>
    <w:rsid w:val="001344E4"/>
    <w:rsid w:val="001433C8"/>
    <w:rsid w:val="00146CC5"/>
    <w:rsid w:val="001713A5"/>
    <w:rsid w:val="001976EA"/>
    <w:rsid w:val="001B0EF3"/>
    <w:rsid w:val="001B39DB"/>
    <w:rsid w:val="001E7765"/>
    <w:rsid w:val="001F3AF8"/>
    <w:rsid w:val="002074B8"/>
    <w:rsid w:val="00233B79"/>
    <w:rsid w:val="00236929"/>
    <w:rsid w:val="002451FE"/>
    <w:rsid w:val="00262DD8"/>
    <w:rsid w:val="00266E70"/>
    <w:rsid w:val="0028169E"/>
    <w:rsid w:val="00290C5C"/>
    <w:rsid w:val="0029742E"/>
    <w:rsid w:val="002A7147"/>
    <w:rsid w:val="002B0925"/>
    <w:rsid w:val="002B6BDF"/>
    <w:rsid w:val="002C3A80"/>
    <w:rsid w:val="002E5C16"/>
    <w:rsid w:val="00302324"/>
    <w:rsid w:val="00312142"/>
    <w:rsid w:val="003304D0"/>
    <w:rsid w:val="003319DF"/>
    <w:rsid w:val="00333542"/>
    <w:rsid w:val="003336E2"/>
    <w:rsid w:val="00334EBE"/>
    <w:rsid w:val="00350034"/>
    <w:rsid w:val="00350579"/>
    <w:rsid w:val="00355667"/>
    <w:rsid w:val="00384A2B"/>
    <w:rsid w:val="003A2F5B"/>
    <w:rsid w:val="003B67C6"/>
    <w:rsid w:val="003C072B"/>
    <w:rsid w:val="003C40FF"/>
    <w:rsid w:val="003D6420"/>
    <w:rsid w:val="00417166"/>
    <w:rsid w:val="004300D1"/>
    <w:rsid w:val="004468AF"/>
    <w:rsid w:val="00455D2C"/>
    <w:rsid w:val="0047173A"/>
    <w:rsid w:val="00471993"/>
    <w:rsid w:val="0047203F"/>
    <w:rsid w:val="004731AF"/>
    <w:rsid w:val="00480FB1"/>
    <w:rsid w:val="00490B40"/>
    <w:rsid w:val="004A2172"/>
    <w:rsid w:val="004A3BF4"/>
    <w:rsid w:val="004B3553"/>
    <w:rsid w:val="004F4A26"/>
    <w:rsid w:val="005011EA"/>
    <w:rsid w:val="00506F25"/>
    <w:rsid w:val="00545DF8"/>
    <w:rsid w:val="005A6A0B"/>
    <w:rsid w:val="00604824"/>
    <w:rsid w:val="0062454F"/>
    <w:rsid w:val="0065194A"/>
    <w:rsid w:val="00652128"/>
    <w:rsid w:val="00662DC7"/>
    <w:rsid w:val="00677314"/>
    <w:rsid w:val="00683202"/>
    <w:rsid w:val="00685890"/>
    <w:rsid w:val="00692803"/>
    <w:rsid w:val="00694323"/>
    <w:rsid w:val="006D070E"/>
    <w:rsid w:val="006D18C3"/>
    <w:rsid w:val="006F7EF2"/>
    <w:rsid w:val="00715A4B"/>
    <w:rsid w:val="00726A9B"/>
    <w:rsid w:val="0073157C"/>
    <w:rsid w:val="007328DF"/>
    <w:rsid w:val="00743A77"/>
    <w:rsid w:val="00745961"/>
    <w:rsid w:val="00752760"/>
    <w:rsid w:val="0076571B"/>
    <w:rsid w:val="0077367E"/>
    <w:rsid w:val="007A30AD"/>
    <w:rsid w:val="007B05B4"/>
    <w:rsid w:val="007D0C45"/>
    <w:rsid w:val="007E3577"/>
    <w:rsid w:val="007E78CF"/>
    <w:rsid w:val="007F7FC4"/>
    <w:rsid w:val="00886684"/>
    <w:rsid w:val="008A671F"/>
    <w:rsid w:val="008F7373"/>
    <w:rsid w:val="00914533"/>
    <w:rsid w:val="00933123"/>
    <w:rsid w:val="00942D9F"/>
    <w:rsid w:val="009568C4"/>
    <w:rsid w:val="00983F51"/>
    <w:rsid w:val="009A10C9"/>
    <w:rsid w:val="009A3736"/>
    <w:rsid w:val="009C305A"/>
    <w:rsid w:val="009C35B7"/>
    <w:rsid w:val="009C4543"/>
    <w:rsid w:val="009E1ED2"/>
    <w:rsid w:val="00A37946"/>
    <w:rsid w:val="00A42905"/>
    <w:rsid w:val="00A725CF"/>
    <w:rsid w:val="00A92FC5"/>
    <w:rsid w:val="00AB6573"/>
    <w:rsid w:val="00AC0871"/>
    <w:rsid w:val="00AC2ABF"/>
    <w:rsid w:val="00AD24C0"/>
    <w:rsid w:val="00AD6BE8"/>
    <w:rsid w:val="00AF4B4A"/>
    <w:rsid w:val="00B137F6"/>
    <w:rsid w:val="00B2063C"/>
    <w:rsid w:val="00B44CA0"/>
    <w:rsid w:val="00B57A7E"/>
    <w:rsid w:val="00B7628B"/>
    <w:rsid w:val="00B81600"/>
    <w:rsid w:val="00BD1D6E"/>
    <w:rsid w:val="00BE3333"/>
    <w:rsid w:val="00C000E1"/>
    <w:rsid w:val="00C0190A"/>
    <w:rsid w:val="00C32BEB"/>
    <w:rsid w:val="00C46D4F"/>
    <w:rsid w:val="00C53E3C"/>
    <w:rsid w:val="00C56CA0"/>
    <w:rsid w:val="00C607E9"/>
    <w:rsid w:val="00C62B96"/>
    <w:rsid w:val="00C64207"/>
    <w:rsid w:val="00C73217"/>
    <w:rsid w:val="00C74455"/>
    <w:rsid w:val="00C805EA"/>
    <w:rsid w:val="00C82DC8"/>
    <w:rsid w:val="00CC002D"/>
    <w:rsid w:val="00CC7AA4"/>
    <w:rsid w:val="00CD1A8D"/>
    <w:rsid w:val="00CD7F0B"/>
    <w:rsid w:val="00CE21A3"/>
    <w:rsid w:val="00CE3DFC"/>
    <w:rsid w:val="00D0137B"/>
    <w:rsid w:val="00D05DE5"/>
    <w:rsid w:val="00D118D2"/>
    <w:rsid w:val="00D128F8"/>
    <w:rsid w:val="00D15E10"/>
    <w:rsid w:val="00D44008"/>
    <w:rsid w:val="00D46F7F"/>
    <w:rsid w:val="00D60949"/>
    <w:rsid w:val="00DA5D8A"/>
    <w:rsid w:val="00DC17D2"/>
    <w:rsid w:val="00DF0FBD"/>
    <w:rsid w:val="00E02C6E"/>
    <w:rsid w:val="00E067EA"/>
    <w:rsid w:val="00E114A1"/>
    <w:rsid w:val="00E175B4"/>
    <w:rsid w:val="00E303AA"/>
    <w:rsid w:val="00E41DF8"/>
    <w:rsid w:val="00E57E3B"/>
    <w:rsid w:val="00E74A5E"/>
    <w:rsid w:val="00E904D7"/>
    <w:rsid w:val="00E94A2A"/>
    <w:rsid w:val="00EA010F"/>
    <w:rsid w:val="00EA074D"/>
    <w:rsid w:val="00EB10D0"/>
    <w:rsid w:val="00EB591D"/>
    <w:rsid w:val="00EE4C5A"/>
    <w:rsid w:val="00EF0ABF"/>
    <w:rsid w:val="00EF7AC8"/>
    <w:rsid w:val="00F02AF2"/>
    <w:rsid w:val="00F0601B"/>
    <w:rsid w:val="00F41B47"/>
    <w:rsid w:val="00F601CB"/>
    <w:rsid w:val="00FB7712"/>
    <w:rsid w:val="00FC13BE"/>
    <w:rsid w:val="00FC1B20"/>
    <w:rsid w:val="00FD5A45"/>
    <w:rsid w:val="00FE26D6"/>
    <w:rsid w:val="00FF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BF530"/>
  <w15:chartTrackingRefBased/>
  <w15:docId w15:val="{3D695EE6-80D7-46FE-9238-3AD46C7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 Chapter,heading a,h1,H1"/>
    <w:basedOn w:val="Normal"/>
    <w:next w:val="BTbodytext"/>
    <w:link w:val="Heading1Char"/>
    <w:qFormat/>
    <w:rsid w:val="00694323"/>
    <w:pPr>
      <w:keepNext/>
      <w:numPr>
        <w:numId w:val="11"/>
      </w:numPr>
      <w:spacing w:before="480" w:after="120" w:line="300" w:lineRule="atLeast"/>
      <w:outlineLvl w:val="0"/>
    </w:pPr>
    <w:rPr>
      <w:rFonts w:ascii="Century Gothic" w:eastAsia="Times New Roman" w:hAnsi="Century Gothic" w:cs="Times New Roman"/>
      <w:b/>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0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2608F"/>
    <w:rPr>
      <w:color w:val="0563C1" w:themeColor="hyperlink"/>
      <w:u w:val="single"/>
    </w:rPr>
  </w:style>
  <w:style w:type="character" w:styleId="UnresolvedMention">
    <w:name w:val="Unresolved Mention"/>
    <w:basedOn w:val="DefaultParagraphFont"/>
    <w:uiPriority w:val="99"/>
    <w:semiHidden/>
    <w:unhideWhenUsed/>
    <w:rsid w:val="0002608F"/>
    <w:rPr>
      <w:color w:val="605E5C"/>
      <w:shd w:val="clear" w:color="auto" w:fill="E1DFDD"/>
    </w:rPr>
  </w:style>
  <w:style w:type="paragraph" w:styleId="Header">
    <w:name w:val="header"/>
    <w:basedOn w:val="Normal"/>
    <w:link w:val="HeaderChar"/>
    <w:uiPriority w:val="99"/>
    <w:unhideWhenUsed/>
    <w:rsid w:val="00A42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905"/>
  </w:style>
  <w:style w:type="paragraph" w:styleId="Footer">
    <w:name w:val="footer"/>
    <w:basedOn w:val="Normal"/>
    <w:link w:val="FooterChar"/>
    <w:uiPriority w:val="99"/>
    <w:unhideWhenUsed/>
    <w:rsid w:val="00A42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905"/>
  </w:style>
  <w:style w:type="character" w:styleId="CommentReference">
    <w:name w:val="annotation reference"/>
    <w:basedOn w:val="DefaultParagraphFont"/>
    <w:uiPriority w:val="99"/>
    <w:semiHidden/>
    <w:unhideWhenUsed/>
    <w:rsid w:val="00F601CB"/>
    <w:rPr>
      <w:sz w:val="16"/>
      <w:szCs w:val="16"/>
    </w:rPr>
  </w:style>
  <w:style w:type="paragraph" w:styleId="CommentText">
    <w:name w:val="annotation text"/>
    <w:basedOn w:val="Normal"/>
    <w:link w:val="CommentTextChar"/>
    <w:uiPriority w:val="99"/>
    <w:semiHidden/>
    <w:unhideWhenUsed/>
    <w:rsid w:val="00F601CB"/>
    <w:pPr>
      <w:spacing w:line="240" w:lineRule="auto"/>
    </w:pPr>
    <w:rPr>
      <w:sz w:val="20"/>
      <w:szCs w:val="20"/>
    </w:rPr>
  </w:style>
  <w:style w:type="character" w:customStyle="1" w:styleId="CommentTextChar">
    <w:name w:val="Comment Text Char"/>
    <w:basedOn w:val="DefaultParagraphFont"/>
    <w:link w:val="CommentText"/>
    <w:uiPriority w:val="99"/>
    <w:semiHidden/>
    <w:rsid w:val="00F601CB"/>
    <w:rPr>
      <w:sz w:val="20"/>
      <w:szCs w:val="20"/>
    </w:rPr>
  </w:style>
  <w:style w:type="paragraph" w:styleId="CommentSubject">
    <w:name w:val="annotation subject"/>
    <w:basedOn w:val="CommentText"/>
    <w:next w:val="CommentText"/>
    <w:link w:val="CommentSubjectChar"/>
    <w:uiPriority w:val="99"/>
    <w:semiHidden/>
    <w:unhideWhenUsed/>
    <w:rsid w:val="00F601CB"/>
    <w:rPr>
      <w:b/>
      <w:bCs/>
    </w:rPr>
  </w:style>
  <w:style w:type="character" w:customStyle="1" w:styleId="CommentSubjectChar">
    <w:name w:val="Comment Subject Char"/>
    <w:basedOn w:val="CommentTextChar"/>
    <w:link w:val="CommentSubject"/>
    <w:uiPriority w:val="99"/>
    <w:semiHidden/>
    <w:rsid w:val="00F601CB"/>
    <w:rPr>
      <w:b/>
      <w:bCs/>
      <w:sz w:val="20"/>
      <w:szCs w:val="20"/>
    </w:rPr>
  </w:style>
  <w:style w:type="paragraph" w:styleId="BalloonText">
    <w:name w:val="Balloon Text"/>
    <w:basedOn w:val="Normal"/>
    <w:link w:val="BalloonTextChar"/>
    <w:uiPriority w:val="99"/>
    <w:semiHidden/>
    <w:unhideWhenUsed/>
    <w:rsid w:val="00F6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CB"/>
    <w:rPr>
      <w:rFonts w:ascii="Segoe UI" w:hAnsi="Segoe UI" w:cs="Segoe UI"/>
      <w:sz w:val="18"/>
      <w:szCs w:val="18"/>
    </w:rPr>
  </w:style>
  <w:style w:type="table" w:styleId="TableGrid">
    <w:name w:val="Table Grid"/>
    <w:basedOn w:val="TableNormal"/>
    <w:uiPriority w:val="99"/>
    <w:rsid w:val="00EF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A010F"/>
    <w:pPr>
      <w:ind w:left="720"/>
      <w:contextualSpacing/>
    </w:pPr>
  </w:style>
  <w:style w:type="character" w:styleId="FollowedHyperlink">
    <w:name w:val="FollowedHyperlink"/>
    <w:basedOn w:val="DefaultParagraphFont"/>
    <w:uiPriority w:val="99"/>
    <w:semiHidden/>
    <w:unhideWhenUsed/>
    <w:rsid w:val="00D128F8"/>
    <w:rPr>
      <w:color w:val="954F72" w:themeColor="followedHyperlink"/>
      <w:u w:val="single"/>
    </w:rPr>
  </w:style>
  <w:style w:type="character" w:customStyle="1" w:styleId="Heading1Char">
    <w:name w:val="Heading 1 Char"/>
    <w:aliases w:val="PA Chapter Char,heading a Char,h1 Char,H1 Char"/>
    <w:basedOn w:val="DefaultParagraphFont"/>
    <w:link w:val="Heading1"/>
    <w:rsid w:val="00694323"/>
    <w:rPr>
      <w:rFonts w:ascii="Century Gothic" w:eastAsia="Times New Roman" w:hAnsi="Century Gothic" w:cs="Times New Roman"/>
      <w:b/>
      <w:bCs/>
      <w:iCs/>
      <w:sz w:val="24"/>
      <w:szCs w:val="20"/>
    </w:rPr>
  </w:style>
  <w:style w:type="paragraph" w:customStyle="1" w:styleId="BTbodytext">
    <w:name w:val="BT_body_text"/>
    <w:basedOn w:val="Normal"/>
    <w:next w:val="BodyText"/>
    <w:qFormat/>
    <w:rsid w:val="00694323"/>
    <w:pPr>
      <w:spacing w:after="120" w:line="300" w:lineRule="exact"/>
    </w:pPr>
    <w:rPr>
      <w:rFonts w:ascii="Century Gothic" w:eastAsia="Times New Roman" w:hAnsi="Century Gothic" w:cs="Times New Roman"/>
      <w:sz w:val="20"/>
      <w:szCs w:val="20"/>
    </w:rPr>
  </w:style>
  <w:style w:type="paragraph" w:customStyle="1" w:styleId="BTheading1">
    <w:name w:val="BT_heading1"/>
    <w:basedOn w:val="Heading1"/>
    <w:next w:val="BTbodytext"/>
    <w:qFormat/>
    <w:rsid w:val="00694323"/>
  </w:style>
  <w:style w:type="paragraph" w:customStyle="1" w:styleId="BTdoctitle">
    <w:name w:val="BT_doc_title"/>
    <w:basedOn w:val="Normal"/>
    <w:next w:val="BTheading1"/>
    <w:qFormat/>
    <w:rsid w:val="00694323"/>
    <w:pPr>
      <w:keepNext/>
      <w:spacing w:before="480" w:after="240" w:line="520" w:lineRule="atLeast"/>
    </w:pPr>
    <w:rPr>
      <w:rFonts w:ascii="Century Gothic" w:eastAsia="Times New Roman" w:hAnsi="Century Gothic" w:cs="Times New Roman"/>
      <w:bCs/>
      <w:iCs/>
      <w:sz w:val="44"/>
      <w:szCs w:val="20"/>
    </w:rPr>
  </w:style>
  <w:style w:type="character" w:customStyle="1" w:styleId="ListParagraphChar">
    <w:name w:val="List Paragraph Char"/>
    <w:basedOn w:val="DefaultParagraphFont"/>
    <w:link w:val="ListParagraph"/>
    <w:uiPriority w:val="34"/>
    <w:locked/>
    <w:rsid w:val="00694323"/>
  </w:style>
  <w:style w:type="paragraph" w:styleId="BodyText">
    <w:name w:val="Body Text"/>
    <w:basedOn w:val="Normal"/>
    <w:link w:val="BodyTextChar"/>
    <w:uiPriority w:val="99"/>
    <w:semiHidden/>
    <w:unhideWhenUsed/>
    <w:rsid w:val="00694323"/>
    <w:pPr>
      <w:spacing w:after="120"/>
    </w:pPr>
  </w:style>
  <w:style w:type="character" w:customStyle="1" w:styleId="BodyTextChar">
    <w:name w:val="Body Text Char"/>
    <w:basedOn w:val="DefaultParagraphFont"/>
    <w:link w:val="BodyText"/>
    <w:uiPriority w:val="99"/>
    <w:semiHidden/>
    <w:rsid w:val="0069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73797">
      <w:bodyDiv w:val="1"/>
      <w:marLeft w:val="0"/>
      <w:marRight w:val="0"/>
      <w:marTop w:val="0"/>
      <w:marBottom w:val="0"/>
      <w:divBdr>
        <w:top w:val="none" w:sz="0" w:space="0" w:color="auto"/>
        <w:left w:val="none" w:sz="0" w:space="0" w:color="auto"/>
        <w:bottom w:val="none" w:sz="0" w:space="0" w:color="auto"/>
        <w:right w:val="none" w:sz="0" w:space="0" w:color="auto"/>
      </w:divBdr>
    </w:div>
    <w:div w:id="1215505345">
      <w:bodyDiv w:val="1"/>
      <w:marLeft w:val="0"/>
      <w:marRight w:val="0"/>
      <w:marTop w:val="0"/>
      <w:marBottom w:val="0"/>
      <w:divBdr>
        <w:top w:val="none" w:sz="0" w:space="0" w:color="auto"/>
        <w:left w:val="none" w:sz="0" w:space="0" w:color="auto"/>
        <w:bottom w:val="none" w:sz="0" w:space="0" w:color="auto"/>
        <w:right w:val="none" w:sz="0" w:space="0" w:color="auto"/>
      </w:divBdr>
    </w:div>
    <w:div w:id="1406998311">
      <w:bodyDiv w:val="1"/>
      <w:marLeft w:val="0"/>
      <w:marRight w:val="0"/>
      <w:marTop w:val="0"/>
      <w:marBottom w:val="0"/>
      <w:divBdr>
        <w:top w:val="none" w:sz="0" w:space="0" w:color="auto"/>
        <w:left w:val="none" w:sz="0" w:space="0" w:color="auto"/>
        <w:bottom w:val="none" w:sz="0" w:space="0" w:color="auto"/>
        <w:right w:val="none" w:sz="0" w:space="0" w:color="auto"/>
      </w:divBdr>
    </w:div>
    <w:div w:id="1474981785">
      <w:bodyDiv w:val="1"/>
      <w:marLeft w:val="0"/>
      <w:marRight w:val="0"/>
      <w:marTop w:val="0"/>
      <w:marBottom w:val="0"/>
      <w:divBdr>
        <w:top w:val="none" w:sz="0" w:space="0" w:color="auto"/>
        <w:left w:val="none" w:sz="0" w:space="0" w:color="auto"/>
        <w:bottom w:val="none" w:sz="0" w:space="0" w:color="auto"/>
        <w:right w:val="none" w:sz="0" w:space="0" w:color="auto"/>
      </w:divBdr>
      <w:divsChild>
        <w:div w:id="1162240420">
          <w:marLeft w:val="360"/>
          <w:marRight w:val="0"/>
          <w:marTop w:val="200"/>
          <w:marBottom w:val="0"/>
          <w:divBdr>
            <w:top w:val="none" w:sz="0" w:space="0" w:color="auto"/>
            <w:left w:val="none" w:sz="0" w:space="0" w:color="auto"/>
            <w:bottom w:val="none" w:sz="0" w:space="0" w:color="auto"/>
            <w:right w:val="none" w:sz="0" w:space="0" w:color="auto"/>
          </w:divBdr>
        </w:div>
        <w:div w:id="1235554184">
          <w:marLeft w:val="360"/>
          <w:marRight w:val="0"/>
          <w:marTop w:val="200"/>
          <w:marBottom w:val="0"/>
          <w:divBdr>
            <w:top w:val="none" w:sz="0" w:space="0" w:color="auto"/>
            <w:left w:val="none" w:sz="0" w:space="0" w:color="auto"/>
            <w:bottom w:val="none" w:sz="0" w:space="0" w:color="auto"/>
            <w:right w:val="none" w:sz="0" w:space="0" w:color="auto"/>
          </w:divBdr>
        </w:div>
        <w:div w:id="18749269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olverhampton.maps.arcgis.com%2Fapps%2Fwebappviewer%2Findex.html%3Fid%3D191ee3ccb73f4a4a831a563fa5d8c9db&amp;data=02%7C01%7CHeather.Clark2%40wolverhampton.gov.uk%7C9b61bf0603da4d35657b08d8638daeda%7C07ebc6c370744387a625b9d918ba4a97%7C0%7C0%7C637368807463328965&amp;sdata=tmvAaT0wy7D519IIHhkCHoZmzen%2B0FFeTFlYU3m1X3A%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com.org.uk/phones-telecoms-and-internet/information-for-industry/policy/electronic-comm-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igital-infrastructure-toolk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lanning@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76B5EA7E83A439593794006653DF3" ma:contentTypeVersion="13" ma:contentTypeDescription="Create a new document." ma:contentTypeScope="" ma:versionID="598be5e4e2fe2d3ceff92e504ed36c03">
  <xsd:schema xmlns:xsd="http://www.w3.org/2001/XMLSchema" xmlns:xs="http://www.w3.org/2001/XMLSchema" xmlns:p="http://schemas.microsoft.com/office/2006/metadata/properties" xmlns:ns3="f161210c-4760-4c72-ae2d-0b752b86d4d4" xmlns:ns4="1383749c-4bb3-4fc2-9c01-7d97b6ce017c" targetNamespace="http://schemas.microsoft.com/office/2006/metadata/properties" ma:root="true" ma:fieldsID="ec8045ebcc45cad520830898d30ea70e" ns3:_="" ns4:_="">
    <xsd:import namespace="f161210c-4760-4c72-ae2d-0b752b86d4d4"/>
    <xsd:import namespace="1383749c-4bb3-4fc2-9c01-7d97b6ce01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1210c-4760-4c72-ae2d-0b752b86d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3749c-4bb3-4fc2-9c01-7d97b6ce01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EBB28-E1AC-4BE8-89A0-6B8E52EE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1210c-4760-4c72-ae2d-0b752b86d4d4"/>
    <ds:schemaRef ds:uri="1383749c-4bb3-4fc2-9c01-7d97b6ce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3DAD0-119B-458B-B921-F9DCB160C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6F784-47E6-4438-9C5B-FCFC62543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 (Economics)</dc:creator>
  <cp:keywords/>
  <dc:description/>
  <cp:lastModifiedBy>Kevin Knowles</cp:lastModifiedBy>
  <cp:revision>9</cp:revision>
  <dcterms:created xsi:type="dcterms:W3CDTF">2022-03-18T16:07:00Z</dcterms:created>
  <dcterms:modified xsi:type="dcterms:W3CDTF">2022-04-07T09:11:00Z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0x010100DAD76B5EA7E83A439593794006653DF3</vt:lpwstr>
  </property>
  <property fmtid="{D5CDD505-2E9C-101B-9397-08002B2CF9AE}" pid="3" name="MSIP_Label_55818d02-8d25-4bb9-b27c-e4db64670887_Enabled">
    <vt:lpwstr>true</vt:lpwstr>
  </property>
  <property fmtid="{D5CDD505-2E9C-101B-9397-08002B2CF9AE}" pid="4" name="MSIP_Label_55818d02-8d25-4bb9-b27c-e4db64670887_SetDate">
    <vt:lpwstr>2021-02-22T16:45:02Z</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55f19f91-1110-4e38-9ace-03c9a13896b9</vt:lpwstr>
  </property>
  <property fmtid="{D5CDD505-2E9C-101B-9397-08002B2CF9AE}" pid="8" name="MSIP_Label_55818d02-8d25-4bb9-b27c-e4db64670887_ContentBits">
    <vt:lpwstr>0</vt:lpwstr>
  </property>
  <property fmtid="{D5CDD505-2E9C-101B-9397-08002B2CF9AE}" pid="9" name="MSIP_Label_55818d02-8d25-4bb9-b27c-e4db64670887_Method">
    <vt:lpwstr>Privileged</vt:lpwstr>
  </property>
  <property fmtid="{D5CDD505-2E9C-101B-9397-08002B2CF9AE}" pid="10" name="MSIP_Label_1ecd50cc-2c40-46b1-afeb-8ba3ab2e9370_Enabled">
    <vt:lpwstr>true</vt:lpwstr>
  </property>
  <property fmtid="{D5CDD505-2E9C-101B-9397-08002B2CF9AE}" pid="11" name="MSIP_Label_1ecd50cc-2c40-46b1-afeb-8ba3ab2e9370_SetDate">
    <vt:lpwstr>2022-03-18T16:07:37Z</vt:lpwstr>
  </property>
  <property fmtid="{D5CDD505-2E9C-101B-9397-08002B2CF9AE}" pid="12" name="MSIP_Label_1ecd50cc-2c40-46b1-afeb-8ba3ab2e9370_Method">
    <vt:lpwstr>Privileged</vt:lpwstr>
  </property>
  <property fmtid="{D5CDD505-2E9C-101B-9397-08002B2CF9AE}" pid="13" name="MSIP_Label_1ecd50cc-2c40-46b1-afeb-8ba3ab2e9370_Name">
    <vt:lpwstr>1ecd50cc-2c40-46b1-afeb-8ba3ab2e9370</vt:lpwstr>
  </property>
  <property fmtid="{D5CDD505-2E9C-101B-9397-08002B2CF9AE}" pid="14" name="MSIP_Label_1ecd50cc-2c40-46b1-afeb-8ba3ab2e9370_SiteId">
    <vt:lpwstr>07ebc6c3-7074-4387-a625-b9d918ba4a97</vt:lpwstr>
  </property>
  <property fmtid="{D5CDD505-2E9C-101B-9397-08002B2CF9AE}" pid="15" name="MSIP_Label_1ecd50cc-2c40-46b1-afeb-8ba3ab2e9370_ActionId">
    <vt:lpwstr>1d87a57e-fed8-49c3-a4ea-977bd2126729</vt:lpwstr>
  </property>
  <property fmtid="{D5CDD505-2E9C-101B-9397-08002B2CF9AE}" pid="16" name="MSIP_Label_1ecd50cc-2c40-46b1-afeb-8ba3ab2e9370_ContentBits">
    <vt:lpwstr>1</vt:lpwstr>
  </property>
</Properties>
</file>